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7B00" w14:textId="77777777" w:rsidR="00341D3A" w:rsidRPr="00BB682B" w:rsidRDefault="00341D3A" w:rsidP="00BB682B">
      <w:pPr>
        <w:pStyle w:val="Heading1"/>
        <w:tabs>
          <w:tab w:val="left" w:pos="8205"/>
        </w:tabs>
        <w:rPr>
          <w:color w:val="00B0F0"/>
        </w:rPr>
      </w:pPr>
      <w:r w:rsidRPr="00BB682B">
        <w:rPr>
          <w:color w:val="00B0F0"/>
        </w:rPr>
        <w:t>TERMS AND CONDITIONS OF BUSINESS</w:t>
      </w:r>
      <w:r w:rsidR="00BB682B">
        <w:rPr>
          <w:color w:val="00B0F0"/>
        </w:rPr>
        <w:tab/>
      </w:r>
    </w:p>
    <w:p w14:paraId="7E155AAE" w14:textId="77777777" w:rsidR="00341D3A" w:rsidRPr="00BB682B" w:rsidRDefault="00341D3A" w:rsidP="00341D3A">
      <w:pPr>
        <w:spacing w:after="120" w:line="240" w:lineRule="auto"/>
        <w:rPr>
          <w:rFonts w:cs="Arial"/>
          <w:b/>
          <w:sz w:val="20"/>
          <w:szCs w:val="20"/>
        </w:rPr>
      </w:pPr>
    </w:p>
    <w:p w14:paraId="1444C172" w14:textId="77777777" w:rsidR="00BB682B" w:rsidRPr="00BB682B" w:rsidRDefault="00BB682B" w:rsidP="00341D3A">
      <w:pPr>
        <w:spacing w:after="120" w:line="240" w:lineRule="auto"/>
        <w:rPr>
          <w:rFonts w:cs="Arial"/>
          <w:b/>
          <w:sz w:val="20"/>
          <w:szCs w:val="20"/>
        </w:rPr>
        <w:sectPr w:rsidR="00BB682B" w:rsidRPr="00BB682B" w:rsidSect="00F55BB7">
          <w:headerReference w:type="default" r:id="rId12"/>
          <w:footerReference w:type="default" r:id="rId13"/>
          <w:pgSz w:w="11907" w:h="16840" w:code="9"/>
          <w:pgMar w:top="1134" w:right="1361" w:bottom="1077" w:left="1361" w:header="426" w:footer="274" w:gutter="0"/>
          <w:cols w:space="708"/>
          <w:docGrid w:linePitch="360"/>
        </w:sectPr>
      </w:pPr>
    </w:p>
    <w:p w14:paraId="2CBDEC2F" w14:textId="77777777" w:rsidR="00341D3A" w:rsidRPr="00BB682B" w:rsidRDefault="00341D3A" w:rsidP="00341D3A">
      <w:pPr>
        <w:spacing w:after="120" w:line="240" w:lineRule="auto"/>
        <w:rPr>
          <w:rFonts w:cs="Arial"/>
          <w:b/>
          <w:sz w:val="20"/>
          <w:szCs w:val="20"/>
        </w:rPr>
      </w:pPr>
      <w:r w:rsidRPr="00BB682B">
        <w:rPr>
          <w:rFonts w:cs="Arial"/>
          <w:b/>
          <w:sz w:val="20"/>
          <w:szCs w:val="20"/>
        </w:rPr>
        <w:t>Introduction</w:t>
      </w:r>
    </w:p>
    <w:p w14:paraId="0D1AA2A4" w14:textId="32CE8F15" w:rsidR="00341D3A" w:rsidRPr="00BB682B" w:rsidRDefault="00341D3A" w:rsidP="00341D3A">
      <w:pPr>
        <w:spacing w:after="120" w:line="240" w:lineRule="auto"/>
        <w:rPr>
          <w:rFonts w:cs="Arial"/>
          <w:sz w:val="20"/>
          <w:szCs w:val="20"/>
        </w:rPr>
      </w:pPr>
      <w:r w:rsidRPr="00BB682B">
        <w:rPr>
          <w:rFonts w:cs="Arial"/>
          <w:sz w:val="20"/>
          <w:szCs w:val="20"/>
        </w:rPr>
        <w:t xml:space="preserve">The purpose of this document is to explain the basis of how we work with </w:t>
      </w:r>
      <w:r w:rsidR="00415140">
        <w:rPr>
          <w:rFonts w:cs="Arial"/>
          <w:sz w:val="20"/>
          <w:szCs w:val="20"/>
        </w:rPr>
        <w:t xml:space="preserve">our clients in relation to the </w:t>
      </w:r>
      <w:r w:rsidR="003F4A4D">
        <w:rPr>
          <w:rFonts w:cs="Arial"/>
          <w:sz w:val="20"/>
          <w:szCs w:val="20"/>
        </w:rPr>
        <w:t>delivery of motor mechanic and engineering courses both on site at our Albury workshop, and via the GASP mobile unit</w:t>
      </w:r>
      <w:r w:rsidRPr="00BB682B">
        <w:rPr>
          <w:rFonts w:cs="Arial"/>
          <w:sz w:val="20"/>
          <w:szCs w:val="20"/>
        </w:rPr>
        <w:t xml:space="preserve">.  </w:t>
      </w:r>
      <w:r w:rsidR="00007C91">
        <w:rPr>
          <w:rFonts w:cs="Arial"/>
          <w:sz w:val="20"/>
          <w:szCs w:val="20"/>
        </w:rPr>
        <w:t>The terms stated herein   form part of</w:t>
      </w:r>
      <w:r w:rsidR="00415140">
        <w:rPr>
          <w:rFonts w:cs="Arial"/>
          <w:sz w:val="20"/>
          <w:szCs w:val="20"/>
        </w:rPr>
        <w:t xml:space="preserve"> the separate Service Level A</w:t>
      </w:r>
      <w:r w:rsidRPr="00BB682B">
        <w:rPr>
          <w:rFonts w:cs="Arial"/>
          <w:sz w:val="20"/>
          <w:szCs w:val="20"/>
        </w:rPr>
        <w:t>greement</w:t>
      </w:r>
      <w:r w:rsidR="00007C91">
        <w:rPr>
          <w:rFonts w:cs="Arial"/>
          <w:sz w:val="20"/>
          <w:szCs w:val="20"/>
        </w:rPr>
        <w:t xml:space="preserve"> which we have with you, the Purchaser.</w:t>
      </w:r>
    </w:p>
    <w:p w14:paraId="51DE1FB4" w14:textId="77777777" w:rsidR="00341D3A" w:rsidRPr="00BB682B" w:rsidRDefault="00341D3A" w:rsidP="00341D3A">
      <w:pPr>
        <w:spacing w:after="120" w:line="240" w:lineRule="auto"/>
        <w:rPr>
          <w:rFonts w:cs="Arial"/>
          <w:b/>
          <w:sz w:val="20"/>
          <w:szCs w:val="20"/>
        </w:rPr>
      </w:pPr>
      <w:r w:rsidRPr="00BB682B">
        <w:rPr>
          <w:rFonts w:cs="Arial"/>
          <w:b/>
          <w:sz w:val="20"/>
          <w:szCs w:val="20"/>
        </w:rPr>
        <w:t>Definitions</w:t>
      </w:r>
    </w:p>
    <w:p w14:paraId="76711844" w14:textId="3812DBB2" w:rsidR="003F4A4D" w:rsidRPr="00814134" w:rsidRDefault="00341D3A" w:rsidP="003F4A4D">
      <w:pPr>
        <w:tabs>
          <w:tab w:val="left" w:pos="426"/>
        </w:tabs>
        <w:rPr>
          <w:rFonts w:ascii="Arial" w:hAnsi="Arial" w:cs="Arial"/>
          <w:sz w:val="20"/>
          <w:szCs w:val="20"/>
        </w:rPr>
      </w:pPr>
      <w:r w:rsidRPr="00BB682B">
        <w:rPr>
          <w:rFonts w:cs="Arial"/>
          <w:sz w:val="20"/>
          <w:szCs w:val="20"/>
        </w:rPr>
        <w:t xml:space="preserve">In these terms of business ‘we’ or ‘our’ or ‘us’ refers to </w:t>
      </w:r>
      <w:r w:rsidR="003F4A4D">
        <w:rPr>
          <w:rFonts w:cs="Arial"/>
          <w:sz w:val="20"/>
          <w:szCs w:val="20"/>
        </w:rPr>
        <w:t>GASP</w:t>
      </w:r>
      <w:r w:rsidRPr="00BB682B">
        <w:rPr>
          <w:rFonts w:cs="Arial"/>
          <w:sz w:val="20"/>
          <w:szCs w:val="20"/>
        </w:rPr>
        <w:t xml:space="preserve">, </w:t>
      </w:r>
      <w:r w:rsidR="003F4A4D">
        <w:rPr>
          <w:rFonts w:cs="Arial"/>
          <w:sz w:val="20"/>
          <w:szCs w:val="20"/>
        </w:rPr>
        <w:t>and</w:t>
      </w:r>
      <w:r w:rsidR="003F4A4D" w:rsidRPr="003F4A4D">
        <w:rPr>
          <w:rFonts w:cs="Arial"/>
          <w:sz w:val="20"/>
          <w:szCs w:val="20"/>
        </w:rPr>
        <w:t xml:space="preserve"> means GASP Motor Project, a company limited by guarantee and registered in England, company no.</w:t>
      </w:r>
      <w:r w:rsidR="00F0330E">
        <w:rPr>
          <w:rFonts w:cs="Arial"/>
          <w:sz w:val="20"/>
          <w:szCs w:val="20"/>
        </w:rPr>
        <w:t xml:space="preserve"> </w:t>
      </w:r>
      <w:r w:rsidR="003F4A4D" w:rsidRPr="003F4A4D">
        <w:rPr>
          <w:rFonts w:cs="Arial"/>
          <w:sz w:val="20"/>
          <w:szCs w:val="20"/>
        </w:rPr>
        <w:t>6830792, whose registered office is at The Sand Pit, Shere Road, Albury, Guildford, Surrey  GU5 9BW</w:t>
      </w:r>
    </w:p>
    <w:p w14:paraId="4A2264D5" w14:textId="5C4E95F8" w:rsidR="00341D3A" w:rsidRPr="00BB682B" w:rsidRDefault="00341D3A" w:rsidP="00341D3A">
      <w:pPr>
        <w:spacing w:after="120" w:line="240" w:lineRule="auto"/>
        <w:rPr>
          <w:rFonts w:cs="Arial"/>
          <w:sz w:val="20"/>
          <w:szCs w:val="20"/>
        </w:rPr>
      </w:pPr>
      <w:r w:rsidRPr="00BB682B">
        <w:rPr>
          <w:rFonts w:cs="Arial"/>
          <w:sz w:val="20"/>
          <w:szCs w:val="20"/>
        </w:rPr>
        <w:t xml:space="preserve">“The </w:t>
      </w:r>
      <w:r w:rsidR="00A20ED6">
        <w:rPr>
          <w:rFonts w:cs="Arial"/>
          <w:sz w:val="20"/>
          <w:szCs w:val="20"/>
        </w:rPr>
        <w:t>Purchaser</w:t>
      </w:r>
      <w:r w:rsidRPr="00BB682B">
        <w:rPr>
          <w:rFonts w:cs="Arial"/>
          <w:sz w:val="20"/>
          <w:szCs w:val="20"/>
        </w:rPr>
        <w:t>” refers to</w:t>
      </w:r>
      <w:r w:rsidR="00007C91">
        <w:rPr>
          <w:rFonts w:cs="Arial"/>
          <w:sz w:val="20"/>
          <w:szCs w:val="20"/>
        </w:rPr>
        <w:t xml:space="preserve"> you as</w:t>
      </w:r>
      <w:r w:rsidRPr="00BB682B">
        <w:rPr>
          <w:rFonts w:cs="Arial"/>
          <w:sz w:val="20"/>
          <w:szCs w:val="20"/>
        </w:rPr>
        <w:t xml:space="preserve"> the </w:t>
      </w:r>
      <w:r w:rsidR="00A20ED6">
        <w:rPr>
          <w:rFonts w:cs="Arial"/>
          <w:sz w:val="20"/>
          <w:szCs w:val="20"/>
        </w:rPr>
        <w:t>organisation</w:t>
      </w:r>
      <w:r w:rsidRPr="00BB682B">
        <w:rPr>
          <w:rFonts w:cs="Arial"/>
          <w:sz w:val="20"/>
          <w:szCs w:val="20"/>
        </w:rPr>
        <w:t xml:space="preserve"> </w:t>
      </w:r>
      <w:r w:rsidR="00007C91">
        <w:rPr>
          <w:rFonts w:cs="Arial"/>
          <w:sz w:val="20"/>
          <w:szCs w:val="20"/>
        </w:rPr>
        <w:t>which is engaging our services</w:t>
      </w:r>
      <w:r w:rsidR="005376A0">
        <w:rPr>
          <w:rFonts w:cs="Arial"/>
          <w:sz w:val="20"/>
          <w:szCs w:val="20"/>
        </w:rPr>
        <w:t xml:space="preserve">, </w:t>
      </w:r>
      <w:r w:rsidR="00007C91">
        <w:rPr>
          <w:rFonts w:cs="Arial"/>
          <w:sz w:val="20"/>
          <w:szCs w:val="20"/>
        </w:rPr>
        <w:t xml:space="preserve">which will </w:t>
      </w:r>
      <w:r w:rsidRPr="00BB682B">
        <w:rPr>
          <w:rFonts w:cs="Arial"/>
          <w:sz w:val="20"/>
          <w:szCs w:val="20"/>
        </w:rPr>
        <w:t>be regulated by the separate Service Level Agreement incorporating these Terms &amp; Conditions.</w:t>
      </w:r>
    </w:p>
    <w:p w14:paraId="24832D3A" w14:textId="090090BE" w:rsidR="00341D3A" w:rsidRPr="00BB682B" w:rsidRDefault="00341D3A" w:rsidP="00341D3A">
      <w:pPr>
        <w:spacing w:after="120" w:line="240" w:lineRule="auto"/>
        <w:rPr>
          <w:rFonts w:cs="Arial"/>
          <w:sz w:val="20"/>
          <w:szCs w:val="20"/>
        </w:rPr>
      </w:pPr>
      <w:r w:rsidRPr="00BB682B">
        <w:rPr>
          <w:rFonts w:cs="Arial"/>
          <w:sz w:val="20"/>
          <w:szCs w:val="20"/>
        </w:rPr>
        <w:t xml:space="preserve">“The Learner” refers to any student of the </w:t>
      </w:r>
      <w:r w:rsidR="00A20ED6">
        <w:rPr>
          <w:rFonts w:cs="Arial"/>
          <w:sz w:val="20"/>
          <w:szCs w:val="20"/>
        </w:rPr>
        <w:t>Purchaser</w:t>
      </w:r>
      <w:r w:rsidRPr="00BB682B">
        <w:rPr>
          <w:rFonts w:cs="Arial"/>
          <w:sz w:val="20"/>
          <w:szCs w:val="20"/>
        </w:rPr>
        <w:t xml:space="preserve"> who is receiving approved training from </w:t>
      </w:r>
      <w:r w:rsidR="003F4A4D">
        <w:rPr>
          <w:rFonts w:cs="Arial"/>
          <w:sz w:val="20"/>
          <w:szCs w:val="20"/>
        </w:rPr>
        <w:t>GASP</w:t>
      </w:r>
      <w:r w:rsidRPr="00BB682B">
        <w:rPr>
          <w:rFonts w:cs="Arial"/>
          <w:sz w:val="20"/>
          <w:szCs w:val="20"/>
        </w:rPr>
        <w:t xml:space="preserve"> at any point in time.</w:t>
      </w:r>
    </w:p>
    <w:p w14:paraId="576AC87C" w14:textId="77777777" w:rsidR="00341D3A" w:rsidRPr="00BB682B" w:rsidRDefault="00341D3A" w:rsidP="00341D3A">
      <w:pPr>
        <w:spacing w:after="120" w:line="240" w:lineRule="auto"/>
        <w:rPr>
          <w:rFonts w:cs="Arial"/>
          <w:b/>
          <w:sz w:val="20"/>
          <w:szCs w:val="20"/>
        </w:rPr>
      </w:pPr>
      <w:r w:rsidRPr="00BB682B">
        <w:rPr>
          <w:rFonts w:cs="Arial"/>
          <w:b/>
          <w:sz w:val="20"/>
          <w:szCs w:val="20"/>
        </w:rPr>
        <w:t>Appointment</w:t>
      </w:r>
    </w:p>
    <w:p w14:paraId="369A22A7" w14:textId="373D8C6B" w:rsidR="00341D3A" w:rsidRPr="00BB682B" w:rsidRDefault="00341D3A" w:rsidP="00341D3A">
      <w:pPr>
        <w:spacing w:after="120" w:line="240" w:lineRule="auto"/>
        <w:rPr>
          <w:rFonts w:cs="Arial"/>
          <w:sz w:val="20"/>
          <w:szCs w:val="20"/>
        </w:rPr>
      </w:pPr>
      <w:r w:rsidRPr="00BB682B">
        <w:rPr>
          <w:rFonts w:cs="Arial"/>
          <w:sz w:val="20"/>
          <w:szCs w:val="20"/>
        </w:rPr>
        <w:t xml:space="preserve">The </w:t>
      </w:r>
      <w:r w:rsidR="00A20ED6">
        <w:rPr>
          <w:rFonts w:cs="Arial"/>
          <w:sz w:val="20"/>
          <w:szCs w:val="20"/>
        </w:rPr>
        <w:t>Purchaser</w:t>
      </w:r>
      <w:r w:rsidRPr="00BB682B">
        <w:rPr>
          <w:rFonts w:cs="Arial"/>
          <w:sz w:val="20"/>
          <w:szCs w:val="20"/>
        </w:rPr>
        <w:t xml:space="preserve"> appoints </w:t>
      </w:r>
      <w:r w:rsidR="003F4A4D">
        <w:rPr>
          <w:rFonts w:cs="Arial"/>
          <w:sz w:val="20"/>
          <w:szCs w:val="20"/>
        </w:rPr>
        <w:t>GASP</w:t>
      </w:r>
      <w:r w:rsidRPr="00BB682B">
        <w:rPr>
          <w:rFonts w:cs="Arial"/>
          <w:sz w:val="20"/>
          <w:szCs w:val="20"/>
        </w:rPr>
        <w:t xml:space="preserve"> to provide the training o</w:t>
      </w:r>
      <w:r w:rsidR="00415140">
        <w:rPr>
          <w:rFonts w:cs="Arial"/>
          <w:sz w:val="20"/>
          <w:szCs w:val="20"/>
        </w:rPr>
        <w:t>utlined in the appendix to the Service L</w:t>
      </w:r>
      <w:r w:rsidRPr="00BB682B">
        <w:rPr>
          <w:rFonts w:cs="Arial"/>
          <w:sz w:val="20"/>
          <w:szCs w:val="20"/>
        </w:rPr>
        <w:t xml:space="preserve">evel </w:t>
      </w:r>
      <w:r w:rsidR="00415140">
        <w:rPr>
          <w:rFonts w:cs="Arial"/>
          <w:sz w:val="20"/>
          <w:szCs w:val="20"/>
        </w:rPr>
        <w:t>A</w:t>
      </w:r>
      <w:r w:rsidRPr="00BB682B">
        <w:rPr>
          <w:rFonts w:cs="Arial"/>
          <w:sz w:val="20"/>
          <w:szCs w:val="20"/>
        </w:rPr>
        <w:t xml:space="preserve">greement in return for payment of a fee by the </w:t>
      </w:r>
      <w:r w:rsidR="00A20ED6">
        <w:rPr>
          <w:rFonts w:cs="Arial"/>
          <w:sz w:val="20"/>
          <w:szCs w:val="20"/>
        </w:rPr>
        <w:t>Purchaser</w:t>
      </w:r>
      <w:r w:rsidRPr="00BB682B">
        <w:rPr>
          <w:rFonts w:cs="Arial"/>
          <w:sz w:val="20"/>
          <w:szCs w:val="20"/>
        </w:rPr>
        <w:t xml:space="preserve"> to </w:t>
      </w:r>
      <w:r w:rsidR="003F4A4D">
        <w:rPr>
          <w:rFonts w:cs="Arial"/>
          <w:sz w:val="20"/>
          <w:szCs w:val="20"/>
        </w:rPr>
        <w:t>GASP</w:t>
      </w:r>
      <w:r w:rsidRPr="00BB682B">
        <w:rPr>
          <w:rFonts w:cs="Arial"/>
          <w:sz w:val="20"/>
          <w:szCs w:val="20"/>
        </w:rPr>
        <w:t>.</w:t>
      </w:r>
    </w:p>
    <w:p w14:paraId="52301FD5" w14:textId="77777777" w:rsidR="00341D3A" w:rsidRPr="00BB682B" w:rsidRDefault="00341D3A" w:rsidP="00341D3A">
      <w:pPr>
        <w:spacing w:after="120" w:line="240" w:lineRule="auto"/>
        <w:rPr>
          <w:rFonts w:cs="Arial"/>
          <w:b/>
          <w:sz w:val="20"/>
          <w:szCs w:val="20"/>
        </w:rPr>
      </w:pPr>
      <w:r w:rsidRPr="00BB682B">
        <w:rPr>
          <w:rFonts w:cs="Arial"/>
          <w:b/>
          <w:sz w:val="20"/>
          <w:szCs w:val="20"/>
        </w:rPr>
        <w:t>Access</w:t>
      </w:r>
    </w:p>
    <w:p w14:paraId="1B420CF1" w14:textId="71676936" w:rsidR="00341D3A" w:rsidRPr="00BB682B" w:rsidRDefault="00341D3A" w:rsidP="00341D3A">
      <w:pPr>
        <w:spacing w:after="120" w:line="240" w:lineRule="auto"/>
        <w:rPr>
          <w:rFonts w:cs="Arial"/>
          <w:sz w:val="20"/>
          <w:szCs w:val="20"/>
        </w:rPr>
      </w:pPr>
      <w:r w:rsidRPr="00BB682B">
        <w:rPr>
          <w:rFonts w:cs="Arial"/>
          <w:sz w:val="20"/>
          <w:szCs w:val="20"/>
        </w:rPr>
        <w:t xml:space="preserve">The </w:t>
      </w:r>
      <w:r w:rsidR="00A20ED6">
        <w:rPr>
          <w:rFonts w:cs="Arial"/>
          <w:sz w:val="20"/>
          <w:szCs w:val="20"/>
        </w:rPr>
        <w:t>Purchaser</w:t>
      </w:r>
      <w:r w:rsidRPr="00BB682B">
        <w:rPr>
          <w:rFonts w:cs="Arial"/>
          <w:sz w:val="20"/>
          <w:szCs w:val="20"/>
        </w:rPr>
        <w:t xml:space="preserve"> permits </w:t>
      </w:r>
      <w:r w:rsidR="003F4A4D">
        <w:rPr>
          <w:rFonts w:cs="Arial"/>
          <w:sz w:val="20"/>
          <w:szCs w:val="20"/>
        </w:rPr>
        <w:t>GASP</w:t>
      </w:r>
      <w:r w:rsidRPr="00BB682B">
        <w:rPr>
          <w:rFonts w:cs="Arial"/>
          <w:sz w:val="20"/>
          <w:szCs w:val="20"/>
        </w:rPr>
        <w:t xml:space="preserve"> to enter onto the </w:t>
      </w:r>
      <w:r w:rsidR="00A20ED6">
        <w:rPr>
          <w:rFonts w:cs="Arial"/>
          <w:sz w:val="20"/>
          <w:szCs w:val="20"/>
        </w:rPr>
        <w:t>Purchaser</w:t>
      </w:r>
      <w:r w:rsidRPr="00BB682B">
        <w:rPr>
          <w:rFonts w:cs="Arial"/>
          <w:sz w:val="20"/>
          <w:szCs w:val="20"/>
        </w:rPr>
        <w:t>’s premises for the purposes of providing skills training to the Learners.</w:t>
      </w:r>
    </w:p>
    <w:p w14:paraId="4FF735DE" w14:textId="77777777" w:rsidR="00341D3A" w:rsidRPr="00BB682B" w:rsidRDefault="00341D3A" w:rsidP="00341D3A">
      <w:pPr>
        <w:spacing w:after="120" w:line="240" w:lineRule="auto"/>
        <w:rPr>
          <w:rFonts w:cs="Arial"/>
          <w:b/>
          <w:sz w:val="20"/>
          <w:szCs w:val="20"/>
        </w:rPr>
      </w:pPr>
      <w:r w:rsidRPr="00BB682B">
        <w:rPr>
          <w:rFonts w:cs="Arial"/>
          <w:b/>
          <w:sz w:val="20"/>
          <w:szCs w:val="20"/>
        </w:rPr>
        <w:t>Remuneration</w:t>
      </w:r>
    </w:p>
    <w:p w14:paraId="2AD2E178" w14:textId="4DC58525" w:rsidR="00341D3A" w:rsidRPr="00BB682B" w:rsidRDefault="00341D3A" w:rsidP="00341D3A">
      <w:pPr>
        <w:spacing w:after="120" w:line="240" w:lineRule="auto"/>
        <w:rPr>
          <w:rFonts w:cs="Arial"/>
          <w:sz w:val="20"/>
          <w:szCs w:val="20"/>
        </w:rPr>
      </w:pPr>
      <w:r w:rsidRPr="00BB682B">
        <w:rPr>
          <w:rFonts w:cs="Arial"/>
          <w:sz w:val="20"/>
          <w:szCs w:val="20"/>
        </w:rPr>
        <w:t xml:space="preserve">The </w:t>
      </w:r>
      <w:r w:rsidR="00A20ED6">
        <w:rPr>
          <w:rFonts w:cs="Arial"/>
          <w:sz w:val="20"/>
          <w:szCs w:val="20"/>
        </w:rPr>
        <w:t>course</w:t>
      </w:r>
      <w:r w:rsidRPr="00BB682B">
        <w:rPr>
          <w:rFonts w:cs="Arial"/>
          <w:sz w:val="20"/>
          <w:szCs w:val="20"/>
        </w:rPr>
        <w:t xml:space="preserve"> fee will be included in the Service Level Agreement.  Unless agreed to the contrary between the parties, the fees shall be paid termly in advance.  Payment </w:t>
      </w:r>
      <w:r w:rsidR="00007C91">
        <w:rPr>
          <w:rFonts w:cs="Arial"/>
          <w:sz w:val="20"/>
          <w:szCs w:val="20"/>
        </w:rPr>
        <w:t>is due on receipt of our invoice.</w:t>
      </w:r>
      <w:r w:rsidRPr="00BB682B">
        <w:rPr>
          <w:rFonts w:cs="Arial"/>
          <w:sz w:val="20"/>
          <w:szCs w:val="20"/>
        </w:rPr>
        <w:t xml:space="preserve"> </w:t>
      </w:r>
      <w:r w:rsidR="00007C91">
        <w:rPr>
          <w:rFonts w:cs="Arial"/>
          <w:sz w:val="20"/>
          <w:szCs w:val="20"/>
        </w:rPr>
        <w:t>I</w:t>
      </w:r>
      <w:r w:rsidRPr="00BB682B">
        <w:rPr>
          <w:rFonts w:cs="Arial"/>
          <w:sz w:val="20"/>
          <w:szCs w:val="20"/>
        </w:rPr>
        <w:t>nvoices shall be delivered at the start of each term</w:t>
      </w:r>
      <w:r w:rsidR="00415140">
        <w:rPr>
          <w:rFonts w:cs="Arial"/>
          <w:sz w:val="20"/>
          <w:szCs w:val="20"/>
        </w:rPr>
        <w:t>.</w:t>
      </w:r>
    </w:p>
    <w:p w14:paraId="77208CA9" w14:textId="2D91CB56" w:rsidR="00341D3A" w:rsidRPr="00BB682B" w:rsidRDefault="00341D3A" w:rsidP="00341D3A">
      <w:pPr>
        <w:spacing w:after="120" w:line="240" w:lineRule="auto"/>
        <w:rPr>
          <w:rFonts w:cs="Arial"/>
          <w:sz w:val="20"/>
          <w:szCs w:val="20"/>
        </w:rPr>
      </w:pPr>
      <w:r w:rsidRPr="00BB682B">
        <w:rPr>
          <w:rFonts w:cs="Arial"/>
          <w:sz w:val="20"/>
          <w:szCs w:val="20"/>
        </w:rPr>
        <w:t xml:space="preserve">Fees to awarding bodies for student registration will be charged separately, at cost, when the </w:t>
      </w:r>
      <w:r w:rsidR="00007C91">
        <w:rPr>
          <w:rFonts w:cs="Arial"/>
          <w:sz w:val="20"/>
          <w:szCs w:val="20"/>
        </w:rPr>
        <w:t>Learner</w:t>
      </w:r>
      <w:r w:rsidRPr="00BB682B">
        <w:rPr>
          <w:rFonts w:cs="Arial"/>
          <w:sz w:val="20"/>
          <w:szCs w:val="20"/>
        </w:rPr>
        <w:t xml:space="preserve"> is registered for accreditation.</w:t>
      </w:r>
    </w:p>
    <w:p w14:paraId="36C127F4" w14:textId="682D7E2A" w:rsidR="00341D3A" w:rsidRPr="00BB682B" w:rsidRDefault="00341D3A" w:rsidP="00341D3A">
      <w:pPr>
        <w:spacing w:after="120" w:line="240" w:lineRule="auto"/>
        <w:rPr>
          <w:rFonts w:cs="Arial"/>
          <w:sz w:val="20"/>
          <w:szCs w:val="20"/>
        </w:rPr>
      </w:pPr>
      <w:r w:rsidRPr="00BB682B">
        <w:rPr>
          <w:rFonts w:cs="Arial"/>
          <w:sz w:val="20"/>
          <w:szCs w:val="20"/>
        </w:rPr>
        <w:t xml:space="preserve">All sums due from the </w:t>
      </w:r>
      <w:r w:rsidR="00A20ED6">
        <w:rPr>
          <w:rFonts w:cs="Arial"/>
          <w:sz w:val="20"/>
          <w:szCs w:val="20"/>
        </w:rPr>
        <w:t>Purchaser</w:t>
      </w:r>
      <w:r w:rsidRPr="00BB682B">
        <w:rPr>
          <w:rFonts w:cs="Arial"/>
          <w:sz w:val="20"/>
          <w:szCs w:val="20"/>
        </w:rPr>
        <w:t xml:space="preserve"> to </w:t>
      </w:r>
      <w:r w:rsidR="003F4A4D">
        <w:rPr>
          <w:rFonts w:cs="Arial"/>
          <w:sz w:val="20"/>
          <w:szCs w:val="20"/>
        </w:rPr>
        <w:t>GASP</w:t>
      </w:r>
      <w:r w:rsidRPr="00BB682B">
        <w:rPr>
          <w:rFonts w:cs="Arial"/>
          <w:sz w:val="20"/>
          <w:szCs w:val="20"/>
        </w:rPr>
        <w:t xml:space="preserve"> which are not paid on the due date shall (without prejudice to the rights of </w:t>
      </w:r>
      <w:r w:rsidR="003F4A4D">
        <w:rPr>
          <w:rFonts w:cs="Arial"/>
          <w:sz w:val="20"/>
          <w:szCs w:val="20"/>
        </w:rPr>
        <w:t>GASP</w:t>
      </w:r>
      <w:r w:rsidRPr="00BB682B">
        <w:rPr>
          <w:rFonts w:cs="Arial"/>
          <w:sz w:val="20"/>
          <w:szCs w:val="20"/>
        </w:rPr>
        <w:t xml:space="preserve">) bear interest from day to day at </w:t>
      </w:r>
      <w:r w:rsidR="00007C91">
        <w:rPr>
          <w:rFonts w:cs="Arial"/>
          <w:sz w:val="20"/>
          <w:szCs w:val="20"/>
        </w:rPr>
        <w:t>5% per annum</w:t>
      </w:r>
      <w:r w:rsidRPr="00BB682B">
        <w:rPr>
          <w:rFonts w:cs="Arial"/>
          <w:sz w:val="20"/>
          <w:szCs w:val="20"/>
        </w:rPr>
        <w:t>.</w:t>
      </w:r>
    </w:p>
    <w:p w14:paraId="2B269F86" w14:textId="77777777" w:rsidR="00BB682B" w:rsidRPr="00BB682B" w:rsidRDefault="00BB682B" w:rsidP="00341D3A">
      <w:pPr>
        <w:spacing w:after="120" w:line="240" w:lineRule="auto"/>
        <w:rPr>
          <w:rFonts w:cs="Arial"/>
          <w:sz w:val="20"/>
          <w:szCs w:val="20"/>
        </w:rPr>
      </w:pPr>
    </w:p>
    <w:p w14:paraId="03C29008" w14:textId="77777777" w:rsidR="00BB682B" w:rsidRPr="00BB682B" w:rsidRDefault="00BB682B" w:rsidP="00341D3A">
      <w:pPr>
        <w:spacing w:after="120" w:line="240" w:lineRule="auto"/>
        <w:rPr>
          <w:rFonts w:cs="Arial"/>
          <w:sz w:val="20"/>
          <w:szCs w:val="20"/>
        </w:rPr>
      </w:pPr>
    </w:p>
    <w:p w14:paraId="5A1C26CC" w14:textId="77777777" w:rsidR="00341D3A" w:rsidRPr="00BB682B" w:rsidRDefault="00341D3A" w:rsidP="00341D3A">
      <w:pPr>
        <w:spacing w:after="120" w:line="240" w:lineRule="auto"/>
        <w:rPr>
          <w:rFonts w:cs="Arial"/>
          <w:b/>
          <w:sz w:val="20"/>
          <w:szCs w:val="20"/>
        </w:rPr>
      </w:pPr>
      <w:r w:rsidRPr="00BB682B">
        <w:rPr>
          <w:rFonts w:cs="Arial"/>
          <w:b/>
          <w:sz w:val="20"/>
          <w:szCs w:val="20"/>
        </w:rPr>
        <w:t xml:space="preserve">Cancellation of </w:t>
      </w:r>
      <w:r w:rsidR="00415140">
        <w:rPr>
          <w:rFonts w:cs="Arial"/>
          <w:b/>
          <w:sz w:val="20"/>
          <w:szCs w:val="20"/>
        </w:rPr>
        <w:t>S</w:t>
      </w:r>
      <w:r w:rsidRPr="00BB682B">
        <w:rPr>
          <w:rFonts w:cs="Arial"/>
          <w:b/>
          <w:sz w:val="20"/>
          <w:szCs w:val="20"/>
        </w:rPr>
        <w:t>essions</w:t>
      </w:r>
    </w:p>
    <w:p w14:paraId="05093A2D" w14:textId="046480D5" w:rsidR="00341D3A" w:rsidRPr="00BB682B" w:rsidRDefault="00341D3A" w:rsidP="00341D3A">
      <w:pPr>
        <w:spacing w:after="120" w:line="240" w:lineRule="auto"/>
        <w:rPr>
          <w:rFonts w:cs="Arial"/>
          <w:sz w:val="20"/>
          <w:szCs w:val="20"/>
        </w:rPr>
      </w:pPr>
      <w:r w:rsidRPr="00BB682B">
        <w:rPr>
          <w:rFonts w:cs="Arial"/>
          <w:sz w:val="20"/>
          <w:szCs w:val="20"/>
        </w:rPr>
        <w:t xml:space="preserve">All cancellation of sessions on the part of the </w:t>
      </w:r>
      <w:r w:rsidR="00A20ED6">
        <w:rPr>
          <w:rFonts w:cs="Arial"/>
          <w:sz w:val="20"/>
          <w:szCs w:val="20"/>
        </w:rPr>
        <w:t>Purchaser</w:t>
      </w:r>
      <w:r w:rsidRPr="00BB682B">
        <w:rPr>
          <w:rFonts w:cs="Arial"/>
          <w:sz w:val="20"/>
          <w:szCs w:val="20"/>
        </w:rPr>
        <w:t xml:space="preserve"> must be made in writing and not verbally.</w:t>
      </w:r>
    </w:p>
    <w:p w14:paraId="4E099090" w14:textId="74A3FF39" w:rsidR="00341D3A" w:rsidRPr="00BB682B" w:rsidRDefault="00341D3A" w:rsidP="00341D3A">
      <w:pPr>
        <w:spacing w:after="120" w:line="240" w:lineRule="auto"/>
        <w:rPr>
          <w:rFonts w:cs="Arial"/>
          <w:sz w:val="20"/>
          <w:szCs w:val="20"/>
        </w:rPr>
      </w:pPr>
      <w:r w:rsidRPr="00BB682B">
        <w:rPr>
          <w:rFonts w:cs="Arial"/>
          <w:sz w:val="20"/>
          <w:szCs w:val="20"/>
        </w:rPr>
        <w:t xml:space="preserve">Should the </w:t>
      </w:r>
      <w:r w:rsidR="00A20ED6">
        <w:rPr>
          <w:rFonts w:cs="Arial"/>
          <w:sz w:val="20"/>
          <w:szCs w:val="20"/>
        </w:rPr>
        <w:t>purchaser</w:t>
      </w:r>
      <w:r w:rsidRPr="00BB682B">
        <w:rPr>
          <w:rFonts w:cs="Arial"/>
          <w:sz w:val="20"/>
          <w:szCs w:val="20"/>
        </w:rPr>
        <w:t xml:space="preserve"> notify </w:t>
      </w:r>
      <w:r w:rsidR="003F4A4D">
        <w:rPr>
          <w:rFonts w:cs="Arial"/>
          <w:sz w:val="20"/>
          <w:szCs w:val="20"/>
        </w:rPr>
        <w:t>GASP</w:t>
      </w:r>
      <w:r w:rsidRPr="00BB682B">
        <w:rPr>
          <w:rFonts w:cs="Arial"/>
          <w:sz w:val="20"/>
          <w:szCs w:val="20"/>
        </w:rPr>
        <w:t xml:space="preserve"> of a day upon which </w:t>
      </w:r>
      <w:r w:rsidR="00A20ED6">
        <w:rPr>
          <w:rFonts w:cs="Arial"/>
          <w:sz w:val="20"/>
          <w:szCs w:val="20"/>
        </w:rPr>
        <w:t>a session</w:t>
      </w:r>
      <w:r w:rsidRPr="00BB682B">
        <w:rPr>
          <w:rFonts w:cs="Arial"/>
          <w:sz w:val="20"/>
          <w:szCs w:val="20"/>
        </w:rPr>
        <w:t xml:space="preserve"> wi</w:t>
      </w:r>
      <w:r w:rsidR="00415140">
        <w:rPr>
          <w:rFonts w:cs="Arial"/>
          <w:sz w:val="20"/>
          <w:szCs w:val="20"/>
        </w:rPr>
        <w:t xml:space="preserve">ll not be required, </w:t>
      </w:r>
      <w:r w:rsidRPr="00BB682B">
        <w:rPr>
          <w:rFonts w:cs="Arial"/>
          <w:sz w:val="20"/>
          <w:szCs w:val="20"/>
        </w:rPr>
        <w:t xml:space="preserve">and shall have given at least </w:t>
      </w:r>
      <w:r w:rsidR="0039297E">
        <w:rPr>
          <w:rFonts w:cs="Arial"/>
          <w:sz w:val="20"/>
          <w:szCs w:val="20"/>
        </w:rPr>
        <w:t>six week</w:t>
      </w:r>
      <w:r w:rsidRPr="00BB682B">
        <w:rPr>
          <w:rFonts w:cs="Arial"/>
          <w:sz w:val="20"/>
          <w:szCs w:val="20"/>
        </w:rPr>
        <w:t>s written notice in advance, no fee shall be payable for the cancelled session.</w:t>
      </w:r>
    </w:p>
    <w:p w14:paraId="5FFBB156" w14:textId="4DDC38B7" w:rsidR="00341D3A" w:rsidRPr="00BB682B" w:rsidRDefault="00341D3A" w:rsidP="00341D3A">
      <w:pPr>
        <w:spacing w:after="120" w:line="240" w:lineRule="auto"/>
        <w:rPr>
          <w:rFonts w:cs="Arial"/>
          <w:sz w:val="20"/>
          <w:szCs w:val="20"/>
        </w:rPr>
      </w:pPr>
      <w:r w:rsidRPr="00BB682B">
        <w:rPr>
          <w:rFonts w:cs="Arial"/>
          <w:sz w:val="20"/>
          <w:szCs w:val="20"/>
        </w:rPr>
        <w:t xml:space="preserve">In all other circumstances the </w:t>
      </w:r>
      <w:r w:rsidR="00A20ED6">
        <w:rPr>
          <w:rFonts w:cs="Arial"/>
          <w:sz w:val="20"/>
          <w:szCs w:val="20"/>
        </w:rPr>
        <w:t>Purchaser</w:t>
      </w:r>
      <w:r w:rsidRPr="00BB682B">
        <w:rPr>
          <w:rFonts w:cs="Arial"/>
          <w:sz w:val="20"/>
          <w:szCs w:val="20"/>
        </w:rPr>
        <w:t xml:space="preserve"> is not entitled to deduct payment for any sessions that do not take place</w:t>
      </w:r>
      <w:r w:rsidR="00F82055">
        <w:rPr>
          <w:rFonts w:cs="Arial"/>
          <w:sz w:val="20"/>
          <w:szCs w:val="20"/>
        </w:rPr>
        <w:t xml:space="preserve"> due to cancellation by the Purchaser and payment will still be required in respect of such cancelled sessions</w:t>
      </w:r>
    </w:p>
    <w:p w14:paraId="55CF25F4" w14:textId="1030A992" w:rsidR="00341D3A" w:rsidRPr="00BB682B" w:rsidRDefault="00341D3A" w:rsidP="00341D3A">
      <w:pPr>
        <w:spacing w:after="120" w:line="240" w:lineRule="auto"/>
        <w:rPr>
          <w:rFonts w:cs="Arial"/>
          <w:sz w:val="20"/>
          <w:szCs w:val="20"/>
        </w:rPr>
      </w:pPr>
      <w:r w:rsidRPr="00807584">
        <w:rPr>
          <w:rFonts w:cs="Arial"/>
          <w:sz w:val="20"/>
          <w:szCs w:val="20"/>
        </w:rPr>
        <w:t xml:space="preserve">In the event that a session cannot take place because of the </w:t>
      </w:r>
      <w:r w:rsidRPr="00DC02F1">
        <w:rPr>
          <w:rFonts w:cs="Arial"/>
          <w:sz w:val="20"/>
          <w:szCs w:val="20"/>
        </w:rPr>
        <w:t xml:space="preserve">default of </w:t>
      </w:r>
      <w:r w:rsidR="003F4A4D">
        <w:rPr>
          <w:rFonts w:cs="Arial"/>
          <w:sz w:val="20"/>
          <w:szCs w:val="20"/>
        </w:rPr>
        <w:t>GASP</w:t>
      </w:r>
      <w:r w:rsidR="005376A0">
        <w:rPr>
          <w:rFonts w:cs="Arial"/>
          <w:sz w:val="20"/>
          <w:szCs w:val="20"/>
        </w:rPr>
        <w:t xml:space="preserve"> </w:t>
      </w:r>
      <w:r w:rsidR="00807584" w:rsidRPr="00DC02F1">
        <w:rPr>
          <w:rFonts w:cs="Arial"/>
          <w:sz w:val="20"/>
          <w:szCs w:val="20"/>
        </w:rPr>
        <w:t xml:space="preserve">and is not replaced by another </w:t>
      </w:r>
      <w:r w:rsidR="00F82055">
        <w:rPr>
          <w:rFonts w:cs="Arial"/>
          <w:sz w:val="20"/>
          <w:szCs w:val="20"/>
        </w:rPr>
        <w:t xml:space="preserve">equivalent </w:t>
      </w:r>
      <w:r w:rsidR="00807584" w:rsidRPr="00DC02F1">
        <w:rPr>
          <w:rFonts w:cs="Arial"/>
          <w:sz w:val="20"/>
          <w:szCs w:val="20"/>
        </w:rPr>
        <w:t>activity or cover lesson material</w:t>
      </w:r>
      <w:r w:rsidRPr="00DC02F1">
        <w:rPr>
          <w:rFonts w:cs="Arial"/>
          <w:sz w:val="20"/>
          <w:szCs w:val="20"/>
        </w:rPr>
        <w:t>, the charge</w:t>
      </w:r>
      <w:r w:rsidRPr="00807584">
        <w:rPr>
          <w:rFonts w:cs="Arial"/>
          <w:sz w:val="20"/>
          <w:szCs w:val="20"/>
        </w:rPr>
        <w:t xml:space="preserve"> for the session will be credited in full.</w:t>
      </w:r>
    </w:p>
    <w:p w14:paraId="06EFE932" w14:textId="77777777" w:rsidR="00800F5D" w:rsidRPr="00BB682B" w:rsidRDefault="00800F5D" w:rsidP="00341D3A">
      <w:pPr>
        <w:spacing w:after="120" w:line="240" w:lineRule="auto"/>
        <w:rPr>
          <w:rFonts w:cs="Arial"/>
          <w:b/>
          <w:sz w:val="20"/>
          <w:szCs w:val="20"/>
        </w:rPr>
      </w:pPr>
      <w:r w:rsidRPr="00BB682B">
        <w:rPr>
          <w:rFonts w:cs="Arial"/>
          <w:b/>
          <w:sz w:val="20"/>
          <w:szCs w:val="20"/>
        </w:rPr>
        <w:t>External Funding</w:t>
      </w:r>
    </w:p>
    <w:p w14:paraId="3CD1D7B0" w14:textId="305740AE" w:rsidR="00800F5D" w:rsidRPr="00BB682B" w:rsidRDefault="00800F5D" w:rsidP="00341D3A">
      <w:pPr>
        <w:spacing w:after="120" w:line="240" w:lineRule="auto"/>
        <w:rPr>
          <w:rFonts w:cs="Arial"/>
          <w:sz w:val="20"/>
          <w:szCs w:val="20"/>
        </w:rPr>
      </w:pPr>
      <w:r w:rsidRPr="00BB682B">
        <w:rPr>
          <w:rFonts w:cs="Arial"/>
          <w:sz w:val="20"/>
          <w:szCs w:val="20"/>
        </w:rPr>
        <w:t xml:space="preserve">Where </w:t>
      </w:r>
      <w:r w:rsidR="003F4A4D">
        <w:rPr>
          <w:rFonts w:cs="Arial"/>
          <w:sz w:val="20"/>
          <w:szCs w:val="20"/>
        </w:rPr>
        <w:t>GASP</w:t>
      </w:r>
      <w:r w:rsidRPr="00BB682B">
        <w:rPr>
          <w:rFonts w:cs="Arial"/>
          <w:sz w:val="20"/>
          <w:szCs w:val="20"/>
        </w:rPr>
        <w:t xml:space="preserve"> secures funding on behalf of the </w:t>
      </w:r>
      <w:r w:rsidR="00A20ED6">
        <w:rPr>
          <w:rFonts w:cs="Arial"/>
          <w:sz w:val="20"/>
          <w:szCs w:val="20"/>
        </w:rPr>
        <w:t>Purchaser</w:t>
      </w:r>
      <w:r w:rsidRPr="00BB682B">
        <w:rPr>
          <w:rFonts w:cs="Arial"/>
          <w:sz w:val="20"/>
          <w:szCs w:val="20"/>
        </w:rPr>
        <w:t xml:space="preserve"> to support the payment of the course fee, </w:t>
      </w:r>
      <w:r w:rsidR="00F82055">
        <w:rPr>
          <w:rFonts w:cs="Arial"/>
          <w:sz w:val="20"/>
          <w:szCs w:val="20"/>
        </w:rPr>
        <w:t>P</w:t>
      </w:r>
      <w:r w:rsidR="00A20ED6">
        <w:rPr>
          <w:rFonts w:cs="Arial"/>
          <w:sz w:val="20"/>
          <w:szCs w:val="20"/>
        </w:rPr>
        <w:t>urchaser</w:t>
      </w:r>
      <w:r w:rsidRPr="00BB682B">
        <w:rPr>
          <w:rFonts w:cs="Arial"/>
          <w:sz w:val="20"/>
          <w:szCs w:val="20"/>
        </w:rPr>
        <w:t>s shall complete fully all requests for feedback and reporting.  Failure to do so may result in funding being withdrawn.</w:t>
      </w:r>
    </w:p>
    <w:p w14:paraId="594C6170" w14:textId="77777777" w:rsidR="00341D3A" w:rsidRPr="00BB682B" w:rsidRDefault="00341D3A" w:rsidP="00341D3A">
      <w:pPr>
        <w:spacing w:after="120" w:line="240" w:lineRule="auto"/>
        <w:rPr>
          <w:rFonts w:cs="Arial"/>
          <w:b/>
          <w:sz w:val="20"/>
          <w:szCs w:val="20"/>
        </w:rPr>
      </w:pPr>
      <w:r w:rsidRPr="00BB682B">
        <w:rPr>
          <w:rFonts w:cs="Arial"/>
          <w:b/>
          <w:sz w:val="20"/>
          <w:szCs w:val="20"/>
        </w:rPr>
        <w:t>Training</w:t>
      </w:r>
    </w:p>
    <w:p w14:paraId="6242F21B" w14:textId="5D7B64E5" w:rsidR="00341D3A" w:rsidRPr="00BB682B" w:rsidRDefault="003F4A4D" w:rsidP="00341D3A">
      <w:pPr>
        <w:spacing w:after="120" w:line="240" w:lineRule="auto"/>
        <w:rPr>
          <w:rFonts w:cs="Arial"/>
          <w:sz w:val="20"/>
          <w:szCs w:val="20"/>
        </w:rPr>
      </w:pPr>
      <w:r>
        <w:rPr>
          <w:rFonts w:cs="Arial"/>
          <w:sz w:val="20"/>
          <w:szCs w:val="20"/>
        </w:rPr>
        <w:t>GASP</w:t>
      </w:r>
      <w:r w:rsidR="00341D3A" w:rsidRPr="00BB682B">
        <w:rPr>
          <w:rFonts w:cs="Arial"/>
          <w:sz w:val="20"/>
          <w:szCs w:val="20"/>
        </w:rPr>
        <w:t xml:space="preserve"> will provide the training</w:t>
      </w:r>
      <w:r w:rsidR="00A20ED6">
        <w:rPr>
          <w:rFonts w:cs="Arial"/>
          <w:sz w:val="20"/>
          <w:szCs w:val="20"/>
        </w:rPr>
        <w:t xml:space="preserve"> either at</w:t>
      </w:r>
      <w:r w:rsidR="00341D3A" w:rsidRPr="00BB682B">
        <w:rPr>
          <w:rFonts w:cs="Arial"/>
          <w:sz w:val="20"/>
          <w:szCs w:val="20"/>
        </w:rPr>
        <w:t xml:space="preserve"> the </w:t>
      </w:r>
      <w:r w:rsidR="00A20ED6">
        <w:rPr>
          <w:rFonts w:cs="Arial"/>
          <w:sz w:val="20"/>
          <w:szCs w:val="20"/>
        </w:rPr>
        <w:t>Purchaser</w:t>
      </w:r>
      <w:r w:rsidR="00341D3A" w:rsidRPr="00BB682B">
        <w:rPr>
          <w:rFonts w:cs="Arial"/>
          <w:sz w:val="20"/>
          <w:szCs w:val="20"/>
        </w:rPr>
        <w:t>’s premises</w:t>
      </w:r>
      <w:r w:rsidR="00A20ED6">
        <w:rPr>
          <w:rFonts w:cs="Arial"/>
          <w:sz w:val="20"/>
          <w:szCs w:val="20"/>
        </w:rPr>
        <w:t xml:space="preserve"> or at the GASP workshop</w:t>
      </w:r>
      <w:r w:rsidR="00341D3A" w:rsidRPr="00BB682B">
        <w:rPr>
          <w:rFonts w:cs="Arial"/>
          <w:sz w:val="20"/>
          <w:szCs w:val="20"/>
        </w:rPr>
        <w:t xml:space="preserve"> to such Learners as are agreed between </w:t>
      </w:r>
      <w:r>
        <w:rPr>
          <w:rFonts w:cs="Arial"/>
          <w:sz w:val="20"/>
          <w:szCs w:val="20"/>
        </w:rPr>
        <w:t>GASP</w:t>
      </w:r>
      <w:r w:rsidR="00341D3A" w:rsidRPr="00BB682B">
        <w:rPr>
          <w:rFonts w:cs="Arial"/>
          <w:sz w:val="20"/>
          <w:szCs w:val="20"/>
        </w:rPr>
        <w:t xml:space="preserve"> and the </w:t>
      </w:r>
      <w:r w:rsidR="00A20ED6">
        <w:rPr>
          <w:rFonts w:cs="Arial"/>
          <w:sz w:val="20"/>
          <w:szCs w:val="20"/>
        </w:rPr>
        <w:t>Purchaser</w:t>
      </w:r>
      <w:r w:rsidR="00E369CE" w:rsidRPr="00BB682B">
        <w:rPr>
          <w:rFonts w:cs="Arial"/>
          <w:sz w:val="20"/>
          <w:szCs w:val="20"/>
        </w:rPr>
        <w:t>.</w:t>
      </w:r>
      <w:r w:rsidR="00341D3A" w:rsidRPr="00BB682B">
        <w:rPr>
          <w:rFonts w:cs="Arial"/>
          <w:sz w:val="20"/>
          <w:szCs w:val="20"/>
        </w:rPr>
        <w:t xml:space="preserve"> </w:t>
      </w:r>
      <w:r>
        <w:rPr>
          <w:rFonts w:cs="Arial"/>
          <w:sz w:val="20"/>
          <w:szCs w:val="20"/>
        </w:rPr>
        <w:t>GASP</w:t>
      </w:r>
      <w:r w:rsidR="00341D3A" w:rsidRPr="00BB682B">
        <w:rPr>
          <w:rFonts w:cs="Arial"/>
          <w:sz w:val="20"/>
          <w:szCs w:val="20"/>
        </w:rPr>
        <w:t xml:space="preserve"> shall have absolute discretion as to the manner in which the training is provided and shall </w:t>
      </w:r>
      <w:r w:rsidR="00F82055">
        <w:rPr>
          <w:rFonts w:cs="Arial"/>
          <w:sz w:val="20"/>
          <w:szCs w:val="20"/>
        </w:rPr>
        <w:t xml:space="preserve">have the status of </w:t>
      </w:r>
      <w:r w:rsidR="00341D3A" w:rsidRPr="00BB682B">
        <w:rPr>
          <w:rFonts w:cs="Arial"/>
          <w:sz w:val="20"/>
          <w:szCs w:val="20"/>
        </w:rPr>
        <w:t xml:space="preserve">an independent contractor of the </w:t>
      </w:r>
      <w:r w:rsidR="00A20ED6">
        <w:rPr>
          <w:rFonts w:cs="Arial"/>
          <w:sz w:val="20"/>
          <w:szCs w:val="20"/>
        </w:rPr>
        <w:t>Purchaser</w:t>
      </w:r>
      <w:r w:rsidR="00341D3A" w:rsidRPr="00BB682B">
        <w:rPr>
          <w:rFonts w:cs="Arial"/>
          <w:sz w:val="20"/>
          <w:szCs w:val="20"/>
        </w:rPr>
        <w:t>.</w:t>
      </w:r>
    </w:p>
    <w:p w14:paraId="3D4EEFA4" w14:textId="6EFEF553" w:rsidR="00341D3A" w:rsidRPr="00BB682B" w:rsidRDefault="003F4A4D" w:rsidP="00341D3A">
      <w:pPr>
        <w:spacing w:after="120" w:line="240" w:lineRule="auto"/>
        <w:rPr>
          <w:rFonts w:cs="Arial"/>
          <w:sz w:val="20"/>
          <w:szCs w:val="20"/>
        </w:rPr>
      </w:pPr>
      <w:r>
        <w:rPr>
          <w:rFonts w:cs="Arial"/>
          <w:sz w:val="20"/>
          <w:szCs w:val="20"/>
        </w:rPr>
        <w:t>GASP</w:t>
      </w:r>
      <w:r w:rsidR="00341D3A" w:rsidRPr="00BB682B">
        <w:rPr>
          <w:rFonts w:cs="Arial"/>
          <w:sz w:val="20"/>
          <w:szCs w:val="20"/>
        </w:rPr>
        <w:t xml:space="preserve"> reserves the right to change the teaching staff for any reason without notice.</w:t>
      </w:r>
    </w:p>
    <w:p w14:paraId="184C4DC2" w14:textId="65B7056D" w:rsidR="00341D3A" w:rsidRPr="00BB682B" w:rsidRDefault="003F4A4D" w:rsidP="00341D3A">
      <w:pPr>
        <w:spacing w:after="120" w:line="240" w:lineRule="auto"/>
        <w:rPr>
          <w:rFonts w:cs="Arial"/>
          <w:sz w:val="20"/>
          <w:szCs w:val="20"/>
        </w:rPr>
      </w:pPr>
      <w:r>
        <w:rPr>
          <w:rFonts w:cs="Arial"/>
          <w:sz w:val="20"/>
          <w:szCs w:val="20"/>
        </w:rPr>
        <w:t>GASP</w:t>
      </w:r>
      <w:r w:rsidR="00341D3A" w:rsidRPr="00BB682B">
        <w:rPr>
          <w:rFonts w:cs="Arial"/>
          <w:sz w:val="20"/>
          <w:szCs w:val="20"/>
        </w:rPr>
        <w:t xml:space="preserve"> shall have absolute discretion as to the maximum number of permitted Learners on the particular training course at any point in time.</w:t>
      </w:r>
    </w:p>
    <w:p w14:paraId="424FC386" w14:textId="61DA876C" w:rsidR="00341D3A" w:rsidRPr="00BB682B" w:rsidRDefault="003F4A4D" w:rsidP="00341D3A">
      <w:pPr>
        <w:spacing w:after="120" w:line="240" w:lineRule="auto"/>
        <w:rPr>
          <w:rFonts w:cs="Arial"/>
          <w:sz w:val="20"/>
          <w:szCs w:val="20"/>
        </w:rPr>
      </w:pPr>
      <w:r>
        <w:rPr>
          <w:rFonts w:cs="Arial"/>
          <w:sz w:val="20"/>
          <w:szCs w:val="20"/>
        </w:rPr>
        <w:t>GASP</w:t>
      </w:r>
      <w:r w:rsidR="00341D3A" w:rsidRPr="00BB682B">
        <w:rPr>
          <w:rFonts w:cs="Arial"/>
          <w:sz w:val="20"/>
          <w:szCs w:val="20"/>
        </w:rPr>
        <w:t xml:space="preserve"> shall keep evidence of the achievements of each Learner and shall assess and mark work and assist in developing each Learner’s portfolio where required.  However, responsibili</w:t>
      </w:r>
      <w:r w:rsidR="00415140">
        <w:rPr>
          <w:rFonts w:cs="Arial"/>
          <w:sz w:val="20"/>
          <w:szCs w:val="20"/>
        </w:rPr>
        <w:t xml:space="preserve">ty for creating and storing </w:t>
      </w:r>
      <w:r w:rsidR="00F82055">
        <w:rPr>
          <w:rFonts w:cs="Arial"/>
          <w:sz w:val="20"/>
          <w:szCs w:val="20"/>
        </w:rPr>
        <w:t>the</w:t>
      </w:r>
      <w:r w:rsidR="00341D3A" w:rsidRPr="00BB682B">
        <w:rPr>
          <w:rFonts w:cs="Arial"/>
          <w:sz w:val="20"/>
          <w:szCs w:val="20"/>
        </w:rPr>
        <w:t xml:space="preserve"> portfolio remains with the </w:t>
      </w:r>
      <w:r w:rsidR="00A20ED6">
        <w:rPr>
          <w:rFonts w:cs="Arial"/>
          <w:sz w:val="20"/>
          <w:szCs w:val="20"/>
        </w:rPr>
        <w:t>Purchaser</w:t>
      </w:r>
      <w:r w:rsidR="00341D3A" w:rsidRPr="00BB682B">
        <w:rPr>
          <w:rFonts w:cs="Arial"/>
          <w:sz w:val="20"/>
          <w:szCs w:val="20"/>
        </w:rPr>
        <w:t xml:space="preserve"> and the individual Learner.</w:t>
      </w:r>
    </w:p>
    <w:p w14:paraId="090CC06D" w14:textId="27F185E9" w:rsidR="00341D3A" w:rsidRPr="00BB682B" w:rsidRDefault="003F4A4D" w:rsidP="00341D3A">
      <w:pPr>
        <w:spacing w:after="120" w:line="240" w:lineRule="auto"/>
        <w:rPr>
          <w:rFonts w:cs="Arial"/>
          <w:sz w:val="20"/>
          <w:szCs w:val="20"/>
        </w:rPr>
      </w:pPr>
      <w:r>
        <w:rPr>
          <w:rFonts w:cs="Arial"/>
          <w:sz w:val="20"/>
          <w:szCs w:val="20"/>
        </w:rPr>
        <w:t>GASP</w:t>
      </w:r>
      <w:r w:rsidR="00341D3A" w:rsidRPr="00BB682B">
        <w:rPr>
          <w:rFonts w:cs="Arial"/>
          <w:sz w:val="20"/>
          <w:szCs w:val="20"/>
        </w:rPr>
        <w:t xml:space="preserve"> shall use its best endeavours to ensure that all Learners work to such a level as can reasonably be expected, with the objective of obtaining a recognised national accreditation.  However, </w:t>
      </w:r>
      <w:r w:rsidR="00341D3A" w:rsidRPr="00BB682B">
        <w:rPr>
          <w:rFonts w:cs="Arial"/>
          <w:sz w:val="20"/>
          <w:szCs w:val="20"/>
        </w:rPr>
        <w:lastRenderedPageBreak/>
        <w:t xml:space="preserve">national accreditation cannot be guaranteed for every Learner. </w:t>
      </w:r>
      <w:r>
        <w:rPr>
          <w:rFonts w:cs="Arial"/>
          <w:sz w:val="20"/>
          <w:szCs w:val="20"/>
        </w:rPr>
        <w:t>GASP</w:t>
      </w:r>
      <w:r w:rsidR="00341D3A" w:rsidRPr="00BB682B">
        <w:rPr>
          <w:rFonts w:cs="Arial"/>
          <w:sz w:val="20"/>
          <w:szCs w:val="20"/>
        </w:rPr>
        <w:t xml:space="preserve"> reserves the right, in </w:t>
      </w:r>
      <w:r w:rsidR="00F82055">
        <w:rPr>
          <w:rFonts w:cs="Arial"/>
          <w:sz w:val="20"/>
          <w:szCs w:val="20"/>
        </w:rPr>
        <w:t>consultation</w:t>
      </w:r>
      <w:r w:rsidR="00341D3A" w:rsidRPr="00BB682B">
        <w:rPr>
          <w:rFonts w:cs="Arial"/>
          <w:sz w:val="20"/>
          <w:szCs w:val="20"/>
        </w:rPr>
        <w:t xml:space="preserve"> with the </w:t>
      </w:r>
      <w:r w:rsidR="00A20ED6">
        <w:rPr>
          <w:rFonts w:cs="Arial"/>
          <w:sz w:val="20"/>
          <w:szCs w:val="20"/>
        </w:rPr>
        <w:t>Purchaser</w:t>
      </w:r>
      <w:r w:rsidR="00341D3A" w:rsidRPr="00BB682B">
        <w:rPr>
          <w:rFonts w:cs="Arial"/>
          <w:sz w:val="20"/>
          <w:szCs w:val="20"/>
        </w:rPr>
        <w:t xml:space="preserve">, to </w:t>
      </w:r>
      <w:r w:rsidR="00F82055">
        <w:rPr>
          <w:rFonts w:cs="Arial"/>
          <w:sz w:val="20"/>
          <w:szCs w:val="20"/>
        </w:rPr>
        <w:t xml:space="preserve">decide </w:t>
      </w:r>
      <w:r w:rsidR="00341D3A" w:rsidRPr="00BB682B">
        <w:rPr>
          <w:rFonts w:cs="Arial"/>
          <w:sz w:val="20"/>
          <w:szCs w:val="20"/>
        </w:rPr>
        <w:t xml:space="preserve">not </w:t>
      </w:r>
      <w:r w:rsidR="00F82055">
        <w:rPr>
          <w:rFonts w:cs="Arial"/>
          <w:sz w:val="20"/>
          <w:szCs w:val="20"/>
        </w:rPr>
        <w:t xml:space="preserve">to </w:t>
      </w:r>
      <w:r w:rsidR="00341D3A" w:rsidRPr="00BB682B">
        <w:rPr>
          <w:rFonts w:cs="Arial"/>
          <w:sz w:val="20"/>
          <w:szCs w:val="20"/>
        </w:rPr>
        <w:t xml:space="preserve">put forward Learners for accreditation if </w:t>
      </w:r>
      <w:r w:rsidR="00F82055">
        <w:rPr>
          <w:rFonts w:cs="Arial"/>
          <w:sz w:val="20"/>
          <w:szCs w:val="20"/>
        </w:rPr>
        <w:t>considered</w:t>
      </w:r>
      <w:r w:rsidR="00341D3A" w:rsidRPr="00BB682B">
        <w:rPr>
          <w:rFonts w:cs="Arial"/>
          <w:sz w:val="20"/>
          <w:szCs w:val="20"/>
        </w:rPr>
        <w:t xml:space="preserve"> inappropriate.</w:t>
      </w:r>
    </w:p>
    <w:p w14:paraId="493ED9C8" w14:textId="77777777" w:rsidR="00BB682B" w:rsidRPr="00BB682B" w:rsidRDefault="00BB682B" w:rsidP="00341D3A">
      <w:pPr>
        <w:spacing w:after="120" w:line="240" w:lineRule="auto"/>
        <w:rPr>
          <w:rFonts w:cs="Arial"/>
          <w:sz w:val="20"/>
          <w:szCs w:val="20"/>
        </w:rPr>
      </w:pPr>
    </w:p>
    <w:p w14:paraId="0B35B2BD" w14:textId="7E456A88" w:rsidR="00341D3A" w:rsidRPr="00BB682B" w:rsidRDefault="003F4A4D" w:rsidP="00341D3A">
      <w:pPr>
        <w:spacing w:after="120" w:line="240" w:lineRule="auto"/>
        <w:rPr>
          <w:rFonts w:cs="Arial"/>
          <w:b/>
          <w:sz w:val="20"/>
          <w:szCs w:val="20"/>
        </w:rPr>
      </w:pPr>
      <w:r>
        <w:rPr>
          <w:rFonts w:cs="Arial"/>
          <w:b/>
          <w:sz w:val="20"/>
          <w:szCs w:val="20"/>
        </w:rPr>
        <w:t>GASP</w:t>
      </w:r>
      <w:r w:rsidR="00341D3A" w:rsidRPr="00BB682B">
        <w:rPr>
          <w:rFonts w:cs="Arial"/>
          <w:b/>
          <w:sz w:val="20"/>
          <w:szCs w:val="20"/>
        </w:rPr>
        <w:t>’s Obligations</w:t>
      </w:r>
    </w:p>
    <w:p w14:paraId="2616B169" w14:textId="663894B9" w:rsidR="00341D3A" w:rsidRPr="00BB682B" w:rsidRDefault="003F4A4D" w:rsidP="00341D3A">
      <w:pPr>
        <w:spacing w:after="0" w:line="240" w:lineRule="auto"/>
        <w:rPr>
          <w:rFonts w:cs="Arial"/>
          <w:sz w:val="20"/>
          <w:szCs w:val="20"/>
        </w:rPr>
      </w:pPr>
      <w:r>
        <w:rPr>
          <w:rFonts w:cs="Arial"/>
          <w:sz w:val="20"/>
          <w:szCs w:val="20"/>
        </w:rPr>
        <w:t>GASP</w:t>
      </w:r>
      <w:r w:rsidR="00341D3A" w:rsidRPr="00BB682B">
        <w:rPr>
          <w:rFonts w:cs="Arial"/>
          <w:sz w:val="20"/>
          <w:szCs w:val="20"/>
        </w:rPr>
        <w:t xml:space="preserve"> shall:</w:t>
      </w:r>
    </w:p>
    <w:p w14:paraId="4FA0DE30" w14:textId="77777777" w:rsidR="00341D3A" w:rsidRPr="00BB682B" w:rsidRDefault="00341D3A" w:rsidP="00341D3A">
      <w:pPr>
        <w:pStyle w:val="ListParagraph"/>
        <w:numPr>
          <w:ilvl w:val="0"/>
          <w:numId w:val="1"/>
        </w:numPr>
        <w:spacing w:after="0" w:line="240" w:lineRule="auto"/>
        <w:ind w:left="748" w:hanging="357"/>
        <w:rPr>
          <w:rFonts w:cs="Arial"/>
          <w:sz w:val="20"/>
          <w:szCs w:val="20"/>
        </w:rPr>
      </w:pPr>
      <w:r w:rsidRPr="00BB682B">
        <w:rPr>
          <w:rFonts w:cs="Arial"/>
          <w:sz w:val="20"/>
          <w:szCs w:val="20"/>
        </w:rPr>
        <w:t>operate at all times in accordance with appropriate legislation</w:t>
      </w:r>
    </w:p>
    <w:p w14:paraId="572457BB" w14:textId="77777777" w:rsidR="00341D3A" w:rsidRPr="00BB682B" w:rsidRDefault="00341D3A" w:rsidP="00341D3A">
      <w:pPr>
        <w:pStyle w:val="ListParagraph"/>
        <w:numPr>
          <w:ilvl w:val="0"/>
          <w:numId w:val="1"/>
        </w:numPr>
        <w:spacing w:after="0" w:line="240" w:lineRule="auto"/>
        <w:ind w:left="748" w:hanging="357"/>
        <w:rPr>
          <w:rFonts w:cs="Arial"/>
          <w:sz w:val="20"/>
          <w:szCs w:val="20"/>
        </w:rPr>
      </w:pPr>
      <w:r w:rsidRPr="00BB682B">
        <w:rPr>
          <w:rFonts w:cs="Arial"/>
          <w:sz w:val="20"/>
          <w:szCs w:val="20"/>
        </w:rPr>
        <w:t xml:space="preserve">provide appropriate protective clothing </w:t>
      </w:r>
      <w:r w:rsidR="00415140">
        <w:rPr>
          <w:rFonts w:cs="Arial"/>
          <w:sz w:val="20"/>
          <w:szCs w:val="20"/>
        </w:rPr>
        <w:t>for the Learner</w:t>
      </w:r>
    </w:p>
    <w:p w14:paraId="28467D8C" w14:textId="77777777" w:rsidR="00341D3A" w:rsidRPr="00BB682B" w:rsidRDefault="00341D3A" w:rsidP="00341D3A">
      <w:pPr>
        <w:pStyle w:val="ListParagraph"/>
        <w:numPr>
          <w:ilvl w:val="0"/>
          <w:numId w:val="1"/>
        </w:numPr>
        <w:spacing w:after="0" w:line="240" w:lineRule="auto"/>
        <w:rPr>
          <w:rFonts w:cs="Arial"/>
          <w:sz w:val="20"/>
          <w:szCs w:val="20"/>
        </w:rPr>
      </w:pPr>
      <w:r w:rsidRPr="00BB682B">
        <w:rPr>
          <w:rFonts w:cs="Arial"/>
          <w:sz w:val="20"/>
          <w:szCs w:val="20"/>
        </w:rPr>
        <w:t>carry out an appropriate Health &amp; Safety risk assessment and keep the same under regular review</w:t>
      </w:r>
    </w:p>
    <w:p w14:paraId="334B2AD1" w14:textId="7F57767A" w:rsidR="00341D3A" w:rsidRPr="00BB682B" w:rsidRDefault="00341D3A" w:rsidP="00341D3A">
      <w:pPr>
        <w:pStyle w:val="ListParagraph"/>
        <w:numPr>
          <w:ilvl w:val="0"/>
          <w:numId w:val="1"/>
        </w:numPr>
        <w:spacing w:after="120" w:line="240" w:lineRule="auto"/>
        <w:ind w:left="748" w:hanging="357"/>
        <w:rPr>
          <w:rFonts w:cs="Arial"/>
          <w:sz w:val="20"/>
          <w:szCs w:val="20"/>
        </w:rPr>
      </w:pPr>
      <w:r w:rsidRPr="00BB682B">
        <w:rPr>
          <w:rFonts w:cs="Arial"/>
          <w:sz w:val="20"/>
          <w:szCs w:val="20"/>
        </w:rPr>
        <w:t xml:space="preserve">maintain a comprehensive policy of insurance covering </w:t>
      </w:r>
      <w:r w:rsidR="003F4A4D">
        <w:rPr>
          <w:rFonts w:cs="Arial"/>
          <w:sz w:val="20"/>
          <w:szCs w:val="20"/>
        </w:rPr>
        <w:t>GASP</w:t>
      </w:r>
      <w:r w:rsidRPr="00BB682B">
        <w:rPr>
          <w:rFonts w:cs="Arial"/>
          <w:sz w:val="20"/>
          <w:szCs w:val="20"/>
        </w:rPr>
        <w:t xml:space="preserve"> in respect of any act or default for which it may become liable to indemnify the </w:t>
      </w:r>
      <w:r w:rsidR="00A20ED6">
        <w:rPr>
          <w:rFonts w:cs="Arial"/>
          <w:sz w:val="20"/>
          <w:szCs w:val="20"/>
        </w:rPr>
        <w:t>Purchaser</w:t>
      </w:r>
      <w:r w:rsidRPr="00BB682B">
        <w:rPr>
          <w:rFonts w:cs="Arial"/>
          <w:sz w:val="20"/>
          <w:szCs w:val="20"/>
        </w:rPr>
        <w:t xml:space="preserve"> resulting from a breach of the agreement.</w:t>
      </w:r>
    </w:p>
    <w:p w14:paraId="65B66E4A" w14:textId="332B46AA" w:rsidR="00341D3A" w:rsidRPr="00BB682B" w:rsidRDefault="00341D3A" w:rsidP="00341D3A">
      <w:pPr>
        <w:spacing w:after="120" w:line="240" w:lineRule="auto"/>
        <w:rPr>
          <w:rFonts w:cs="Arial"/>
          <w:b/>
          <w:sz w:val="20"/>
          <w:szCs w:val="20"/>
        </w:rPr>
      </w:pPr>
      <w:r w:rsidRPr="00BB682B">
        <w:rPr>
          <w:rFonts w:cs="Arial"/>
          <w:b/>
          <w:sz w:val="20"/>
          <w:szCs w:val="20"/>
        </w:rPr>
        <w:t xml:space="preserve">The </w:t>
      </w:r>
      <w:r w:rsidR="00A20ED6">
        <w:rPr>
          <w:rFonts w:cs="Arial"/>
          <w:b/>
          <w:sz w:val="20"/>
          <w:szCs w:val="20"/>
        </w:rPr>
        <w:t>Purchaser</w:t>
      </w:r>
      <w:r w:rsidRPr="00BB682B">
        <w:rPr>
          <w:rFonts w:cs="Arial"/>
          <w:b/>
          <w:sz w:val="20"/>
          <w:szCs w:val="20"/>
        </w:rPr>
        <w:t>’s Obligations</w:t>
      </w:r>
    </w:p>
    <w:p w14:paraId="22B1E8F9" w14:textId="013805B3" w:rsidR="00341D3A" w:rsidRPr="00BB682B" w:rsidRDefault="00341D3A" w:rsidP="00341D3A">
      <w:pPr>
        <w:spacing w:after="0" w:line="240" w:lineRule="auto"/>
        <w:rPr>
          <w:rFonts w:cs="Arial"/>
          <w:sz w:val="20"/>
          <w:szCs w:val="20"/>
        </w:rPr>
      </w:pPr>
      <w:r w:rsidRPr="00BB682B">
        <w:rPr>
          <w:rFonts w:cs="Arial"/>
          <w:sz w:val="20"/>
          <w:szCs w:val="20"/>
        </w:rPr>
        <w:t xml:space="preserve">The </w:t>
      </w:r>
      <w:r w:rsidR="00A20ED6">
        <w:rPr>
          <w:rFonts w:cs="Arial"/>
          <w:sz w:val="20"/>
          <w:szCs w:val="20"/>
        </w:rPr>
        <w:t>Purchaser</w:t>
      </w:r>
      <w:r w:rsidRPr="00BB682B">
        <w:rPr>
          <w:rFonts w:cs="Arial"/>
          <w:sz w:val="20"/>
          <w:szCs w:val="20"/>
        </w:rPr>
        <w:t xml:space="preserve"> shall:</w:t>
      </w:r>
    </w:p>
    <w:p w14:paraId="1E435500" w14:textId="77777777" w:rsidR="00341D3A" w:rsidRPr="00BB682B" w:rsidRDefault="00341D3A" w:rsidP="00341D3A">
      <w:pPr>
        <w:pStyle w:val="ListParagraph"/>
        <w:numPr>
          <w:ilvl w:val="0"/>
          <w:numId w:val="1"/>
        </w:numPr>
        <w:spacing w:after="0" w:line="240" w:lineRule="auto"/>
        <w:rPr>
          <w:rFonts w:cs="Arial"/>
          <w:sz w:val="20"/>
          <w:szCs w:val="20"/>
        </w:rPr>
      </w:pPr>
      <w:r w:rsidRPr="00BB682B">
        <w:rPr>
          <w:rFonts w:cs="Arial"/>
          <w:sz w:val="20"/>
          <w:szCs w:val="20"/>
        </w:rPr>
        <w:t>pay the agreed fee within the payment terms and without deduction or set-off</w:t>
      </w:r>
    </w:p>
    <w:p w14:paraId="1820B1DA" w14:textId="3CE3E865" w:rsidR="00800F5D" w:rsidRPr="00BB682B" w:rsidRDefault="00800F5D" w:rsidP="00341D3A">
      <w:pPr>
        <w:pStyle w:val="ListParagraph"/>
        <w:numPr>
          <w:ilvl w:val="0"/>
          <w:numId w:val="1"/>
        </w:numPr>
        <w:spacing w:after="0" w:line="240" w:lineRule="auto"/>
        <w:rPr>
          <w:rFonts w:cs="Arial"/>
          <w:sz w:val="20"/>
          <w:szCs w:val="20"/>
        </w:rPr>
      </w:pPr>
      <w:r w:rsidRPr="00BB682B">
        <w:rPr>
          <w:rFonts w:cs="Arial"/>
          <w:sz w:val="20"/>
          <w:szCs w:val="20"/>
        </w:rPr>
        <w:t xml:space="preserve">guarantee an </w:t>
      </w:r>
      <w:r w:rsidRPr="00DC02F1">
        <w:rPr>
          <w:rFonts w:cs="Arial"/>
          <w:sz w:val="20"/>
          <w:szCs w:val="20"/>
        </w:rPr>
        <w:t xml:space="preserve">attendant member of </w:t>
      </w:r>
      <w:r w:rsidR="00F82055">
        <w:rPr>
          <w:rFonts w:cs="Arial"/>
          <w:sz w:val="20"/>
          <w:szCs w:val="20"/>
        </w:rPr>
        <w:t xml:space="preserve">its </w:t>
      </w:r>
      <w:r w:rsidRPr="00DC02F1">
        <w:rPr>
          <w:rFonts w:cs="Arial"/>
          <w:sz w:val="20"/>
          <w:szCs w:val="20"/>
        </w:rPr>
        <w:t xml:space="preserve">staff for the </w:t>
      </w:r>
      <w:r w:rsidR="003F4A4D">
        <w:rPr>
          <w:rFonts w:cs="Arial"/>
          <w:sz w:val="20"/>
          <w:szCs w:val="20"/>
        </w:rPr>
        <w:t>GASP</w:t>
      </w:r>
      <w:r w:rsidRPr="00DC02F1">
        <w:rPr>
          <w:rFonts w:cs="Arial"/>
          <w:sz w:val="20"/>
          <w:szCs w:val="20"/>
        </w:rPr>
        <w:t xml:space="preserve"> session.</w:t>
      </w:r>
      <w:r w:rsidR="00F82055">
        <w:rPr>
          <w:rFonts w:cs="Arial"/>
          <w:sz w:val="20"/>
          <w:szCs w:val="20"/>
        </w:rPr>
        <w:t xml:space="preserve"> This shall be in</w:t>
      </w:r>
      <w:r w:rsidR="00E138CE" w:rsidRPr="00DC02F1">
        <w:rPr>
          <w:rFonts w:cs="Arial"/>
          <w:sz w:val="20"/>
          <w:szCs w:val="20"/>
        </w:rPr>
        <w:t xml:space="preserve"> addition to any 1:1 requirement for designated individual </w:t>
      </w:r>
      <w:r w:rsidR="00F82055">
        <w:rPr>
          <w:rFonts w:cs="Arial"/>
          <w:sz w:val="20"/>
          <w:szCs w:val="20"/>
        </w:rPr>
        <w:t>Learners</w:t>
      </w:r>
      <w:r w:rsidR="00E138CE" w:rsidRPr="00DC02F1">
        <w:rPr>
          <w:rFonts w:cs="Arial"/>
          <w:sz w:val="20"/>
          <w:szCs w:val="20"/>
        </w:rPr>
        <w:t>.</w:t>
      </w:r>
      <w:r w:rsidRPr="00DC02F1">
        <w:rPr>
          <w:rFonts w:cs="Arial"/>
          <w:sz w:val="20"/>
          <w:szCs w:val="20"/>
        </w:rPr>
        <w:t xml:space="preserve"> Failure to</w:t>
      </w:r>
      <w:r w:rsidRPr="00BB682B">
        <w:rPr>
          <w:rFonts w:cs="Arial"/>
          <w:sz w:val="20"/>
          <w:szCs w:val="20"/>
        </w:rPr>
        <w:t xml:space="preserve"> </w:t>
      </w:r>
      <w:r w:rsidR="00F82055">
        <w:rPr>
          <w:rFonts w:cs="Arial"/>
          <w:sz w:val="20"/>
          <w:szCs w:val="20"/>
        </w:rPr>
        <w:t>provide such attendance</w:t>
      </w:r>
      <w:r w:rsidRPr="00BB682B">
        <w:rPr>
          <w:rFonts w:cs="Arial"/>
          <w:sz w:val="20"/>
          <w:szCs w:val="20"/>
        </w:rPr>
        <w:t xml:space="preserve"> will result in </w:t>
      </w:r>
      <w:r w:rsidR="00415140">
        <w:rPr>
          <w:rFonts w:cs="Arial"/>
          <w:sz w:val="20"/>
          <w:szCs w:val="20"/>
        </w:rPr>
        <w:t xml:space="preserve">the cancellation of the session at no cost to </w:t>
      </w:r>
      <w:r w:rsidR="003F4A4D">
        <w:rPr>
          <w:rFonts w:cs="Arial"/>
          <w:sz w:val="20"/>
          <w:szCs w:val="20"/>
        </w:rPr>
        <w:t>GASP</w:t>
      </w:r>
    </w:p>
    <w:p w14:paraId="3953AB4C" w14:textId="01E9A996" w:rsidR="00341D3A" w:rsidRPr="00BB682B" w:rsidRDefault="00341D3A" w:rsidP="00341D3A">
      <w:pPr>
        <w:pStyle w:val="ListParagraph"/>
        <w:numPr>
          <w:ilvl w:val="0"/>
          <w:numId w:val="1"/>
        </w:numPr>
        <w:spacing w:after="0" w:line="240" w:lineRule="auto"/>
        <w:rPr>
          <w:rFonts w:cs="Arial"/>
          <w:sz w:val="20"/>
          <w:szCs w:val="20"/>
        </w:rPr>
      </w:pPr>
      <w:r w:rsidRPr="00BB682B">
        <w:rPr>
          <w:rFonts w:cs="Arial"/>
          <w:sz w:val="20"/>
          <w:szCs w:val="20"/>
        </w:rPr>
        <w:t xml:space="preserve">ensure that the Learners sign the </w:t>
      </w:r>
      <w:r w:rsidR="003F4A4D">
        <w:rPr>
          <w:rFonts w:cs="Arial"/>
          <w:sz w:val="20"/>
          <w:szCs w:val="20"/>
        </w:rPr>
        <w:t>GASP</w:t>
      </w:r>
      <w:r w:rsidR="00D62CF8" w:rsidRPr="00BB682B">
        <w:rPr>
          <w:rFonts w:cs="Arial"/>
          <w:sz w:val="20"/>
          <w:szCs w:val="20"/>
        </w:rPr>
        <w:t xml:space="preserve"> Learner Terms of Participation.</w:t>
      </w:r>
    </w:p>
    <w:p w14:paraId="59DF57CD" w14:textId="59428718" w:rsidR="00341D3A" w:rsidRPr="00E05049" w:rsidRDefault="00341D3A" w:rsidP="00E05049">
      <w:pPr>
        <w:pStyle w:val="ListParagraph"/>
        <w:numPr>
          <w:ilvl w:val="0"/>
          <w:numId w:val="1"/>
        </w:numPr>
        <w:spacing w:after="0" w:line="240" w:lineRule="auto"/>
        <w:rPr>
          <w:rFonts w:cs="Arial"/>
          <w:sz w:val="20"/>
          <w:szCs w:val="20"/>
        </w:rPr>
      </w:pPr>
      <w:r w:rsidRPr="00BB682B">
        <w:rPr>
          <w:rFonts w:cs="Arial"/>
          <w:sz w:val="20"/>
          <w:szCs w:val="20"/>
        </w:rPr>
        <w:t xml:space="preserve">obtain permissions from Learners for </w:t>
      </w:r>
      <w:r w:rsidR="00F82055">
        <w:rPr>
          <w:rFonts w:cs="Arial"/>
          <w:sz w:val="20"/>
          <w:szCs w:val="20"/>
        </w:rPr>
        <w:t xml:space="preserve">the </w:t>
      </w:r>
      <w:r w:rsidRPr="00BB682B">
        <w:rPr>
          <w:rFonts w:cs="Arial"/>
          <w:sz w:val="20"/>
          <w:szCs w:val="20"/>
        </w:rPr>
        <w:t>use</w:t>
      </w:r>
      <w:r w:rsidR="00D41911">
        <w:rPr>
          <w:rFonts w:cs="Arial"/>
          <w:sz w:val="20"/>
          <w:szCs w:val="20"/>
        </w:rPr>
        <w:t xml:space="preserve"> by </w:t>
      </w:r>
      <w:r w:rsidRPr="00BB682B">
        <w:rPr>
          <w:rFonts w:cs="Arial"/>
          <w:sz w:val="20"/>
          <w:szCs w:val="20"/>
        </w:rPr>
        <w:t xml:space="preserve"> </w:t>
      </w:r>
      <w:r w:rsidR="00D41911" w:rsidRPr="00E05049">
        <w:rPr>
          <w:rFonts w:cs="Arial"/>
          <w:sz w:val="20"/>
          <w:szCs w:val="20"/>
        </w:rPr>
        <w:t xml:space="preserve">GASP </w:t>
      </w:r>
      <w:r w:rsidRPr="00E05049">
        <w:rPr>
          <w:rFonts w:cs="Arial"/>
          <w:sz w:val="20"/>
          <w:szCs w:val="20"/>
        </w:rPr>
        <w:t>of photographic/video and personal data</w:t>
      </w:r>
    </w:p>
    <w:p w14:paraId="68384177" w14:textId="55D6F4AC" w:rsidR="00341D3A" w:rsidRPr="00BB682B" w:rsidRDefault="00341D3A" w:rsidP="00341D3A">
      <w:pPr>
        <w:pStyle w:val="ListParagraph"/>
        <w:numPr>
          <w:ilvl w:val="0"/>
          <w:numId w:val="1"/>
        </w:numPr>
        <w:spacing w:after="120" w:line="240" w:lineRule="auto"/>
        <w:ind w:left="748" w:hanging="357"/>
        <w:rPr>
          <w:rFonts w:cs="Arial"/>
          <w:sz w:val="20"/>
          <w:szCs w:val="20"/>
        </w:rPr>
      </w:pPr>
      <w:r w:rsidRPr="00BB682B">
        <w:rPr>
          <w:rFonts w:cs="Arial"/>
          <w:sz w:val="20"/>
          <w:szCs w:val="20"/>
        </w:rPr>
        <w:t xml:space="preserve">support </w:t>
      </w:r>
      <w:r w:rsidR="003F4A4D">
        <w:rPr>
          <w:rFonts w:cs="Arial"/>
          <w:sz w:val="20"/>
          <w:szCs w:val="20"/>
        </w:rPr>
        <w:t>GASP</w:t>
      </w:r>
      <w:r w:rsidRPr="00BB682B">
        <w:rPr>
          <w:rFonts w:cs="Arial"/>
          <w:sz w:val="20"/>
          <w:szCs w:val="20"/>
        </w:rPr>
        <w:t xml:space="preserve"> in enforcing such disciplinary actions as are considered necessary by </w:t>
      </w:r>
      <w:r w:rsidR="003F4A4D">
        <w:rPr>
          <w:rFonts w:cs="Arial"/>
          <w:sz w:val="20"/>
          <w:szCs w:val="20"/>
        </w:rPr>
        <w:t>GASP</w:t>
      </w:r>
      <w:r w:rsidR="00415140">
        <w:rPr>
          <w:rFonts w:cs="Arial"/>
          <w:sz w:val="20"/>
          <w:szCs w:val="20"/>
        </w:rPr>
        <w:t>, whether for H</w:t>
      </w:r>
      <w:r w:rsidRPr="00BB682B">
        <w:rPr>
          <w:rFonts w:cs="Arial"/>
          <w:sz w:val="20"/>
          <w:szCs w:val="20"/>
        </w:rPr>
        <w:t>ealth &amp;</w:t>
      </w:r>
      <w:r w:rsidR="00415140">
        <w:rPr>
          <w:rFonts w:cs="Arial"/>
          <w:sz w:val="20"/>
          <w:szCs w:val="20"/>
        </w:rPr>
        <w:t xml:space="preserve"> S</w:t>
      </w:r>
      <w:r w:rsidRPr="00BB682B">
        <w:rPr>
          <w:rFonts w:cs="Arial"/>
          <w:sz w:val="20"/>
          <w:szCs w:val="20"/>
        </w:rPr>
        <w:t>afety reasons or other, including ultimately the removal of a Learner from the training programme, subject to all parties</w:t>
      </w:r>
      <w:r w:rsidR="00D41911">
        <w:rPr>
          <w:rFonts w:cs="Arial"/>
          <w:sz w:val="20"/>
          <w:szCs w:val="20"/>
        </w:rPr>
        <w:t>'</w:t>
      </w:r>
      <w:r w:rsidRPr="00BB682B">
        <w:rPr>
          <w:rFonts w:cs="Arial"/>
          <w:sz w:val="20"/>
          <w:szCs w:val="20"/>
        </w:rPr>
        <w:t xml:space="preserve"> reviewing </w:t>
      </w:r>
      <w:r w:rsidR="00F358A4" w:rsidRPr="00BB682B">
        <w:rPr>
          <w:rFonts w:cs="Arial"/>
          <w:sz w:val="20"/>
          <w:szCs w:val="20"/>
        </w:rPr>
        <w:t>t</w:t>
      </w:r>
      <w:r w:rsidRPr="00BB682B">
        <w:rPr>
          <w:rFonts w:cs="Arial"/>
          <w:sz w:val="20"/>
          <w:szCs w:val="20"/>
        </w:rPr>
        <w:t>erms for how that Learner might be re-admitted if there is a change of behaviour.</w:t>
      </w:r>
    </w:p>
    <w:p w14:paraId="513464F2" w14:textId="77777777" w:rsidR="00341D3A" w:rsidRPr="00BB682B" w:rsidRDefault="00341D3A" w:rsidP="00341D3A">
      <w:pPr>
        <w:spacing w:after="120" w:line="240" w:lineRule="auto"/>
        <w:rPr>
          <w:rFonts w:cs="Arial"/>
          <w:b/>
          <w:sz w:val="20"/>
          <w:szCs w:val="20"/>
        </w:rPr>
      </w:pPr>
      <w:r w:rsidRPr="00BB682B">
        <w:rPr>
          <w:rFonts w:cs="Arial"/>
          <w:b/>
          <w:sz w:val="20"/>
          <w:szCs w:val="20"/>
        </w:rPr>
        <w:t>Complaints</w:t>
      </w:r>
    </w:p>
    <w:p w14:paraId="62117546" w14:textId="32E243B1" w:rsidR="00341D3A" w:rsidRPr="00BB682B" w:rsidRDefault="00341D3A" w:rsidP="00341D3A">
      <w:pPr>
        <w:spacing w:after="120" w:line="240" w:lineRule="auto"/>
        <w:rPr>
          <w:rFonts w:cs="Arial"/>
          <w:sz w:val="20"/>
          <w:szCs w:val="20"/>
        </w:rPr>
      </w:pPr>
      <w:r w:rsidRPr="00BB682B">
        <w:rPr>
          <w:rFonts w:cs="Arial"/>
          <w:sz w:val="20"/>
          <w:szCs w:val="20"/>
        </w:rPr>
        <w:t xml:space="preserve">In the event of a dispute which shall at any time arise between </w:t>
      </w:r>
      <w:r w:rsidR="003F4A4D">
        <w:rPr>
          <w:rFonts w:cs="Arial"/>
          <w:sz w:val="20"/>
          <w:szCs w:val="20"/>
        </w:rPr>
        <w:t>GASP</w:t>
      </w:r>
      <w:r w:rsidRPr="00BB682B">
        <w:rPr>
          <w:rFonts w:cs="Arial"/>
          <w:sz w:val="20"/>
          <w:szCs w:val="20"/>
        </w:rPr>
        <w:t xml:space="preserve"> and the </w:t>
      </w:r>
      <w:r w:rsidR="00A20ED6">
        <w:rPr>
          <w:rFonts w:cs="Arial"/>
          <w:sz w:val="20"/>
          <w:szCs w:val="20"/>
        </w:rPr>
        <w:t>Purchaser</w:t>
      </w:r>
      <w:r w:rsidRPr="00BB682B">
        <w:rPr>
          <w:rFonts w:cs="Arial"/>
          <w:sz w:val="20"/>
          <w:szCs w:val="20"/>
        </w:rPr>
        <w:t xml:space="preserve"> on any matter in any way connected with the subject matter of the agreement between the parties, such dispute should be referred in the first instance to the Head or Board of Governors of the </w:t>
      </w:r>
      <w:r w:rsidR="00A20ED6">
        <w:rPr>
          <w:rFonts w:cs="Arial"/>
          <w:sz w:val="20"/>
          <w:szCs w:val="20"/>
        </w:rPr>
        <w:t>Purchaser</w:t>
      </w:r>
      <w:r w:rsidRPr="00BB682B">
        <w:rPr>
          <w:rFonts w:cs="Arial"/>
          <w:sz w:val="20"/>
          <w:szCs w:val="20"/>
        </w:rPr>
        <w:t xml:space="preserve"> </w:t>
      </w:r>
      <w:r w:rsidRPr="00BB682B">
        <w:rPr>
          <w:rFonts w:cs="Arial"/>
          <w:sz w:val="20"/>
          <w:szCs w:val="20"/>
        </w:rPr>
        <w:t xml:space="preserve">and the Chief Executive or Board of Trustees of </w:t>
      </w:r>
      <w:r w:rsidR="003F4A4D">
        <w:rPr>
          <w:rFonts w:cs="Arial"/>
          <w:sz w:val="20"/>
          <w:szCs w:val="20"/>
        </w:rPr>
        <w:t>GASP</w:t>
      </w:r>
      <w:r w:rsidRPr="00BB682B">
        <w:rPr>
          <w:rFonts w:cs="Arial"/>
          <w:sz w:val="20"/>
          <w:szCs w:val="20"/>
        </w:rPr>
        <w:t>.</w:t>
      </w:r>
    </w:p>
    <w:p w14:paraId="52CCE4B5" w14:textId="77777777" w:rsidR="00341D3A" w:rsidRPr="00BB682B" w:rsidRDefault="00341D3A" w:rsidP="00341D3A">
      <w:pPr>
        <w:spacing w:after="120" w:line="240" w:lineRule="auto"/>
        <w:rPr>
          <w:rFonts w:cs="Arial"/>
          <w:sz w:val="20"/>
          <w:szCs w:val="20"/>
        </w:rPr>
      </w:pPr>
      <w:r w:rsidRPr="00BB682B">
        <w:rPr>
          <w:rFonts w:cs="Arial"/>
          <w:sz w:val="20"/>
          <w:szCs w:val="20"/>
        </w:rPr>
        <w:t>Unless the parties agree otherwise, only in the event that a resolution cannot be reached, should the dispute be referred to a single arbitrator to be agreed between the parties.  If the parties cannot reach agreement on a suitable arbitrator, a nomination should be made by the President for the time being of the Chartered Institute of Arbitrators, in accordance with any st</w:t>
      </w:r>
      <w:r w:rsidR="00415140">
        <w:rPr>
          <w:rFonts w:cs="Arial"/>
          <w:sz w:val="20"/>
          <w:szCs w:val="20"/>
        </w:rPr>
        <w:t>atutory legislation</w:t>
      </w:r>
      <w:r w:rsidRPr="00BB682B">
        <w:rPr>
          <w:rFonts w:cs="Arial"/>
          <w:sz w:val="20"/>
          <w:szCs w:val="20"/>
        </w:rPr>
        <w:t xml:space="preserve"> being in force</w:t>
      </w:r>
      <w:r w:rsidR="00415140">
        <w:rPr>
          <w:rFonts w:cs="Arial"/>
          <w:sz w:val="20"/>
          <w:szCs w:val="20"/>
        </w:rPr>
        <w:t xml:space="preserve"> at that time</w:t>
      </w:r>
      <w:r w:rsidRPr="00BB682B">
        <w:rPr>
          <w:rFonts w:cs="Arial"/>
          <w:sz w:val="20"/>
          <w:szCs w:val="20"/>
        </w:rPr>
        <w:t>.</w:t>
      </w:r>
    </w:p>
    <w:p w14:paraId="196ECB46" w14:textId="77777777" w:rsidR="00341D3A" w:rsidRPr="00BB682B" w:rsidRDefault="00341D3A" w:rsidP="00341D3A">
      <w:pPr>
        <w:spacing w:after="120" w:line="240" w:lineRule="auto"/>
        <w:rPr>
          <w:rFonts w:cs="Arial"/>
          <w:b/>
          <w:sz w:val="20"/>
          <w:szCs w:val="20"/>
        </w:rPr>
      </w:pPr>
      <w:r w:rsidRPr="00BB682B">
        <w:rPr>
          <w:rFonts w:cs="Arial"/>
          <w:b/>
          <w:sz w:val="20"/>
          <w:szCs w:val="20"/>
        </w:rPr>
        <w:t>Waiver of Rights</w:t>
      </w:r>
    </w:p>
    <w:p w14:paraId="4A78F5E6" w14:textId="77777777" w:rsidR="00341D3A" w:rsidRPr="00BB682B" w:rsidRDefault="00341D3A" w:rsidP="00341D3A">
      <w:pPr>
        <w:spacing w:after="120" w:line="240" w:lineRule="auto"/>
        <w:rPr>
          <w:rFonts w:cs="Arial"/>
          <w:sz w:val="20"/>
          <w:szCs w:val="20"/>
        </w:rPr>
      </w:pPr>
      <w:r w:rsidRPr="00BB682B">
        <w:rPr>
          <w:rFonts w:cs="Arial"/>
          <w:sz w:val="20"/>
          <w:szCs w:val="20"/>
        </w:rPr>
        <w:t xml:space="preserve">The failure by either party to enforce at any time or for any period any one or more of </w:t>
      </w:r>
      <w:r w:rsidR="00415140">
        <w:rPr>
          <w:rFonts w:cs="Arial"/>
          <w:sz w:val="20"/>
          <w:szCs w:val="20"/>
        </w:rPr>
        <w:t>the terms or conditions of the Service Level A</w:t>
      </w:r>
      <w:r w:rsidRPr="00BB682B">
        <w:rPr>
          <w:rFonts w:cs="Arial"/>
          <w:sz w:val="20"/>
          <w:szCs w:val="20"/>
        </w:rPr>
        <w:t>greement shall not be a waiver of them or of the right at any ti</w:t>
      </w:r>
      <w:r w:rsidR="00415140">
        <w:rPr>
          <w:rFonts w:cs="Arial"/>
          <w:sz w:val="20"/>
          <w:szCs w:val="20"/>
        </w:rPr>
        <w:t>me subsequently to enforce all Terms and Conditions of the A</w:t>
      </w:r>
      <w:r w:rsidRPr="00BB682B">
        <w:rPr>
          <w:rFonts w:cs="Arial"/>
          <w:sz w:val="20"/>
          <w:szCs w:val="20"/>
        </w:rPr>
        <w:t>greement.</w:t>
      </w:r>
    </w:p>
    <w:p w14:paraId="1D7E5E9C" w14:textId="77777777" w:rsidR="00341D3A" w:rsidRPr="00BB682B" w:rsidRDefault="00341D3A" w:rsidP="00341D3A">
      <w:pPr>
        <w:spacing w:after="120" w:line="240" w:lineRule="auto"/>
        <w:rPr>
          <w:rFonts w:cs="Arial"/>
          <w:b/>
          <w:sz w:val="20"/>
          <w:szCs w:val="20"/>
        </w:rPr>
      </w:pPr>
      <w:r w:rsidRPr="00BB682B">
        <w:rPr>
          <w:rFonts w:cs="Arial"/>
          <w:b/>
          <w:sz w:val="20"/>
          <w:szCs w:val="20"/>
        </w:rPr>
        <w:t>Termination of Agreement</w:t>
      </w:r>
    </w:p>
    <w:p w14:paraId="14004949" w14:textId="6F0A82B4" w:rsidR="00341D3A" w:rsidRPr="00BB682B" w:rsidRDefault="00341D3A" w:rsidP="00341D3A">
      <w:pPr>
        <w:spacing w:after="120" w:line="240" w:lineRule="auto"/>
        <w:rPr>
          <w:rFonts w:cs="Arial"/>
          <w:sz w:val="20"/>
          <w:szCs w:val="20"/>
        </w:rPr>
      </w:pPr>
      <w:r w:rsidRPr="00BB682B">
        <w:rPr>
          <w:rFonts w:cs="Arial"/>
          <w:sz w:val="20"/>
          <w:szCs w:val="20"/>
        </w:rPr>
        <w:t xml:space="preserve">If either the </w:t>
      </w:r>
      <w:r w:rsidR="00A20ED6">
        <w:rPr>
          <w:rFonts w:cs="Arial"/>
          <w:sz w:val="20"/>
          <w:szCs w:val="20"/>
        </w:rPr>
        <w:t>Purchaser</w:t>
      </w:r>
      <w:r w:rsidRPr="00BB682B">
        <w:rPr>
          <w:rFonts w:cs="Arial"/>
          <w:sz w:val="20"/>
          <w:szCs w:val="20"/>
        </w:rPr>
        <w:t xml:space="preserve"> or </w:t>
      </w:r>
      <w:r w:rsidR="003F4A4D">
        <w:rPr>
          <w:rFonts w:cs="Arial"/>
          <w:sz w:val="20"/>
          <w:szCs w:val="20"/>
        </w:rPr>
        <w:t>GASP</w:t>
      </w:r>
      <w:r w:rsidRPr="00BB682B">
        <w:rPr>
          <w:rFonts w:cs="Arial"/>
          <w:sz w:val="20"/>
          <w:szCs w:val="20"/>
        </w:rPr>
        <w:t xml:space="preserve"> cancels the </w:t>
      </w:r>
      <w:r w:rsidR="00415140">
        <w:rPr>
          <w:rFonts w:cs="Arial"/>
          <w:sz w:val="20"/>
          <w:szCs w:val="20"/>
        </w:rPr>
        <w:t>Service Level A</w:t>
      </w:r>
      <w:r w:rsidRPr="00BB682B">
        <w:rPr>
          <w:rFonts w:cs="Arial"/>
          <w:sz w:val="20"/>
          <w:szCs w:val="20"/>
        </w:rPr>
        <w:t xml:space="preserve">greement at any time before the end of the agreed period in circumstances where such cancellation is due to the acts or omissions of </w:t>
      </w:r>
      <w:r w:rsidR="003F4A4D">
        <w:rPr>
          <w:rFonts w:cs="Arial"/>
          <w:sz w:val="20"/>
          <w:szCs w:val="20"/>
        </w:rPr>
        <w:t>GASP</w:t>
      </w:r>
      <w:r w:rsidRPr="00BB682B">
        <w:rPr>
          <w:rFonts w:cs="Arial"/>
          <w:sz w:val="20"/>
          <w:szCs w:val="20"/>
        </w:rPr>
        <w:t xml:space="preserve">, the fees shall be calculated pro rata by virtue of the number of sessions of the training programme that would take place up to the date of cancellation as a percentage of those sessions that would </w:t>
      </w:r>
      <w:r w:rsidR="00D41911">
        <w:rPr>
          <w:rFonts w:cs="Arial"/>
          <w:sz w:val="20"/>
          <w:szCs w:val="20"/>
        </w:rPr>
        <w:t xml:space="preserve">have </w:t>
      </w:r>
      <w:r w:rsidRPr="00BB682B">
        <w:rPr>
          <w:rFonts w:cs="Arial"/>
          <w:sz w:val="20"/>
          <w:szCs w:val="20"/>
        </w:rPr>
        <w:t>take</w:t>
      </w:r>
      <w:r w:rsidR="00D41911">
        <w:rPr>
          <w:rFonts w:cs="Arial"/>
          <w:sz w:val="20"/>
          <w:szCs w:val="20"/>
        </w:rPr>
        <w:t>n</w:t>
      </w:r>
      <w:r w:rsidRPr="00BB682B">
        <w:rPr>
          <w:rFonts w:cs="Arial"/>
          <w:sz w:val="20"/>
          <w:szCs w:val="20"/>
        </w:rPr>
        <w:t xml:space="preserve"> place throughout the duration of the period. The balance of the fees shall be paid immediately by the </w:t>
      </w:r>
      <w:r w:rsidR="00A20ED6">
        <w:rPr>
          <w:rFonts w:cs="Arial"/>
          <w:sz w:val="20"/>
          <w:szCs w:val="20"/>
        </w:rPr>
        <w:t>Purchaser</w:t>
      </w:r>
      <w:r w:rsidRPr="00BB682B">
        <w:rPr>
          <w:rFonts w:cs="Arial"/>
          <w:sz w:val="20"/>
          <w:szCs w:val="20"/>
        </w:rPr>
        <w:t xml:space="preserve"> to </w:t>
      </w:r>
      <w:r w:rsidR="003F4A4D">
        <w:rPr>
          <w:rFonts w:cs="Arial"/>
          <w:sz w:val="20"/>
          <w:szCs w:val="20"/>
        </w:rPr>
        <w:t>GASP</w:t>
      </w:r>
      <w:r w:rsidRPr="00BB682B">
        <w:rPr>
          <w:rFonts w:cs="Arial"/>
          <w:sz w:val="20"/>
          <w:szCs w:val="20"/>
        </w:rPr>
        <w:t xml:space="preserve"> provided that, if there has been an overpayment of the fees by the </w:t>
      </w:r>
      <w:r w:rsidR="00A20ED6">
        <w:rPr>
          <w:rFonts w:cs="Arial"/>
          <w:sz w:val="20"/>
          <w:szCs w:val="20"/>
        </w:rPr>
        <w:t>Purchaser</w:t>
      </w:r>
      <w:r w:rsidRPr="00BB682B">
        <w:rPr>
          <w:rFonts w:cs="Arial"/>
          <w:sz w:val="20"/>
          <w:szCs w:val="20"/>
        </w:rPr>
        <w:t xml:space="preserve">, then </w:t>
      </w:r>
      <w:r w:rsidR="003F4A4D">
        <w:rPr>
          <w:rFonts w:cs="Arial"/>
          <w:sz w:val="20"/>
          <w:szCs w:val="20"/>
        </w:rPr>
        <w:t>GASP</w:t>
      </w:r>
      <w:r w:rsidRPr="00BB682B">
        <w:rPr>
          <w:rFonts w:cs="Arial"/>
          <w:sz w:val="20"/>
          <w:szCs w:val="20"/>
        </w:rPr>
        <w:t xml:space="preserve"> shall immediately refund the balance to the </w:t>
      </w:r>
      <w:r w:rsidR="00A20ED6">
        <w:rPr>
          <w:rFonts w:cs="Arial"/>
          <w:sz w:val="20"/>
          <w:szCs w:val="20"/>
        </w:rPr>
        <w:t>Purchaser</w:t>
      </w:r>
      <w:r w:rsidRPr="00BB682B">
        <w:rPr>
          <w:rFonts w:cs="Arial"/>
          <w:sz w:val="20"/>
          <w:szCs w:val="20"/>
        </w:rPr>
        <w:t xml:space="preserve">. </w:t>
      </w:r>
    </w:p>
    <w:p w14:paraId="6A083B5A" w14:textId="77777777" w:rsidR="00341D3A" w:rsidRPr="00BB682B" w:rsidRDefault="00415140" w:rsidP="00341D3A">
      <w:pPr>
        <w:spacing w:after="120" w:line="240" w:lineRule="auto"/>
        <w:rPr>
          <w:rFonts w:cs="Arial"/>
          <w:sz w:val="20"/>
          <w:szCs w:val="20"/>
        </w:rPr>
      </w:pPr>
      <w:r>
        <w:rPr>
          <w:rFonts w:cs="Arial"/>
          <w:sz w:val="20"/>
          <w:szCs w:val="20"/>
        </w:rPr>
        <w:t>In the event that this A</w:t>
      </w:r>
      <w:r w:rsidR="00341D3A" w:rsidRPr="00BB682B">
        <w:rPr>
          <w:rFonts w:cs="Arial"/>
          <w:sz w:val="20"/>
          <w:szCs w:val="20"/>
        </w:rPr>
        <w:t>greement is terminated or comes to an end by expiry or breach, either party shall still be entitled to exercise any one or more of the rights and remedies given to it un</w:t>
      </w:r>
      <w:r>
        <w:rPr>
          <w:rFonts w:cs="Arial"/>
          <w:sz w:val="20"/>
          <w:szCs w:val="20"/>
        </w:rPr>
        <w:t>der the A</w:t>
      </w:r>
      <w:r w:rsidR="00341D3A" w:rsidRPr="00BB682B">
        <w:rPr>
          <w:rFonts w:cs="Arial"/>
          <w:sz w:val="20"/>
          <w:szCs w:val="20"/>
        </w:rPr>
        <w:t>greement and the other party remains liable to perform all outstanding liabilities.</w:t>
      </w:r>
    </w:p>
    <w:p w14:paraId="58D9D09F" w14:textId="4DA17F41" w:rsidR="00341D3A" w:rsidRPr="00BB682B" w:rsidRDefault="00415140" w:rsidP="00341D3A">
      <w:pPr>
        <w:spacing w:after="120" w:line="240" w:lineRule="auto"/>
        <w:rPr>
          <w:rFonts w:cs="Arial"/>
          <w:sz w:val="20"/>
          <w:szCs w:val="20"/>
        </w:rPr>
      </w:pPr>
      <w:r>
        <w:rPr>
          <w:rFonts w:cs="Arial"/>
          <w:sz w:val="20"/>
          <w:szCs w:val="20"/>
        </w:rPr>
        <w:t>If the A</w:t>
      </w:r>
      <w:r w:rsidR="00341D3A" w:rsidRPr="00BB682B">
        <w:rPr>
          <w:rFonts w:cs="Arial"/>
          <w:sz w:val="20"/>
          <w:szCs w:val="20"/>
        </w:rPr>
        <w:t xml:space="preserve">greement comes to an end because of any cause beyond the reasonable control of the parties which </w:t>
      </w:r>
      <w:r>
        <w:rPr>
          <w:rFonts w:cs="Arial"/>
          <w:sz w:val="20"/>
          <w:szCs w:val="20"/>
        </w:rPr>
        <w:t>renders the performance of the A</w:t>
      </w:r>
      <w:r w:rsidR="00341D3A" w:rsidRPr="00BB682B">
        <w:rPr>
          <w:rFonts w:cs="Arial"/>
          <w:sz w:val="20"/>
          <w:szCs w:val="20"/>
        </w:rPr>
        <w:t>greement impossible, both parties shall be released from their respective obligations, other than payme</w:t>
      </w:r>
      <w:r>
        <w:rPr>
          <w:rFonts w:cs="Arial"/>
          <w:sz w:val="20"/>
          <w:szCs w:val="20"/>
        </w:rPr>
        <w:t xml:space="preserve">nt of any monies </w:t>
      </w:r>
      <w:r w:rsidR="00D41911">
        <w:rPr>
          <w:rFonts w:cs="Arial"/>
          <w:sz w:val="20"/>
          <w:szCs w:val="20"/>
        </w:rPr>
        <w:t xml:space="preserve">already accrued </w:t>
      </w:r>
      <w:r>
        <w:rPr>
          <w:rFonts w:cs="Arial"/>
          <w:sz w:val="20"/>
          <w:szCs w:val="20"/>
        </w:rPr>
        <w:t>due under the A</w:t>
      </w:r>
      <w:r w:rsidR="00341D3A" w:rsidRPr="00BB682B">
        <w:rPr>
          <w:rFonts w:cs="Arial"/>
          <w:sz w:val="20"/>
          <w:szCs w:val="20"/>
        </w:rPr>
        <w:t>greement.</w:t>
      </w:r>
    </w:p>
    <w:p w14:paraId="3725574D" w14:textId="77777777" w:rsidR="00F358A4" w:rsidRPr="00BB682B" w:rsidRDefault="00F358A4" w:rsidP="00341D3A">
      <w:pPr>
        <w:spacing w:after="120" w:line="240" w:lineRule="auto"/>
        <w:rPr>
          <w:rFonts w:cs="Arial"/>
          <w:b/>
          <w:sz w:val="20"/>
          <w:szCs w:val="20"/>
        </w:rPr>
      </w:pPr>
    </w:p>
    <w:p w14:paraId="2E930243" w14:textId="77777777" w:rsidR="00341D3A" w:rsidRPr="00BB682B" w:rsidRDefault="00341D3A" w:rsidP="00341D3A">
      <w:pPr>
        <w:spacing w:after="120" w:line="240" w:lineRule="auto"/>
        <w:rPr>
          <w:rFonts w:cs="Arial"/>
          <w:b/>
          <w:sz w:val="20"/>
          <w:szCs w:val="20"/>
        </w:rPr>
      </w:pPr>
      <w:r w:rsidRPr="00BB682B">
        <w:rPr>
          <w:rFonts w:cs="Arial"/>
          <w:b/>
          <w:sz w:val="20"/>
          <w:szCs w:val="20"/>
        </w:rPr>
        <w:t>Notices</w:t>
      </w:r>
    </w:p>
    <w:p w14:paraId="58CA7D49" w14:textId="7281B901" w:rsidR="00341D3A" w:rsidRDefault="00341D3A" w:rsidP="00341D3A">
      <w:pPr>
        <w:spacing w:after="120" w:line="240" w:lineRule="auto"/>
        <w:rPr>
          <w:rFonts w:cs="Arial"/>
          <w:sz w:val="20"/>
          <w:szCs w:val="20"/>
        </w:rPr>
      </w:pPr>
      <w:r w:rsidRPr="00BB682B">
        <w:rPr>
          <w:rFonts w:cs="Arial"/>
          <w:sz w:val="20"/>
          <w:szCs w:val="20"/>
        </w:rPr>
        <w:t xml:space="preserve">Any notice to be served on either of the parties by the other shall be sent by prepaid recorded delivery or registered post to the address of the relevant party or by e-mail and shall be deemed to have </w:t>
      </w:r>
      <w:r w:rsidRPr="00BB682B">
        <w:rPr>
          <w:rFonts w:cs="Arial"/>
          <w:sz w:val="20"/>
          <w:szCs w:val="20"/>
        </w:rPr>
        <w:lastRenderedPageBreak/>
        <w:t>been received by the addressee within 72 hours of posting or 48 hours if sent by e-mail</w:t>
      </w:r>
      <w:r w:rsidR="00D41911">
        <w:rPr>
          <w:rFonts w:cs="Arial"/>
          <w:sz w:val="20"/>
          <w:szCs w:val="20"/>
        </w:rPr>
        <w:t>.</w:t>
      </w:r>
    </w:p>
    <w:p w14:paraId="6B353528" w14:textId="77777777" w:rsidR="00807584" w:rsidRPr="00BB682B" w:rsidRDefault="00807584" w:rsidP="00341D3A">
      <w:pPr>
        <w:spacing w:after="120" w:line="240" w:lineRule="auto"/>
        <w:rPr>
          <w:rFonts w:cs="Arial"/>
          <w:sz w:val="20"/>
          <w:szCs w:val="20"/>
        </w:rPr>
      </w:pPr>
    </w:p>
    <w:p w14:paraId="73451EFD" w14:textId="77777777" w:rsidR="00341D3A" w:rsidRPr="00BB682B" w:rsidRDefault="00341D3A" w:rsidP="00341D3A">
      <w:pPr>
        <w:spacing w:after="120" w:line="240" w:lineRule="auto"/>
        <w:rPr>
          <w:rFonts w:cs="Arial"/>
          <w:b/>
          <w:sz w:val="20"/>
          <w:szCs w:val="20"/>
        </w:rPr>
      </w:pPr>
      <w:r w:rsidRPr="00BB682B">
        <w:rPr>
          <w:rFonts w:cs="Arial"/>
          <w:b/>
          <w:sz w:val="20"/>
          <w:szCs w:val="20"/>
        </w:rPr>
        <w:t>Limitation of Liability</w:t>
      </w:r>
    </w:p>
    <w:p w14:paraId="3DC2B9A2" w14:textId="4F1E0A75" w:rsidR="00341D3A" w:rsidRPr="00DC02F1" w:rsidRDefault="00341D3A" w:rsidP="00341D3A">
      <w:pPr>
        <w:spacing w:after="0" w:line="240" w:lineRule="auto"/>
        <w:rPr>
          <w:rFonts w:cs="Arial"/>
          <w:sz w:val="20"/>
          <w:szCs w:val="20"/>
        </w:rPr>
      </w:pPr>
      <w:r w:rsidRPr="00DC02F1">
        <w:rPr>
          <w:rFonts w:cs="Arial"/>
          <w:sz w:val="20"/>
          <w:szCs w:val="20"/>
        </w:rPr>
        <w:t xml:space="preserve">Nothing in these conditions shall limit or exclude </w:t>
      </w:r>
      <w:r w:rsidR="003F4A4D">
        <w:rPr>
          <w:rFonts w:cs="Arial"/>
          <w:sz w:val="20"/>
          <w:szCs w:val="20"/>
        </w:rPr>
        <w:t>GASP</w:t>
      </w:r>
      <w:r w:rsidRPr="00DC02F1">
        <w:rPr>
          <w:rFonts w:cs="Arial"/>
          <w:sz w:val="20"/>
          <w:szCs w:val="20"/>
        </w:rPr>
        <w:t>’s liability for</w:t>
      </w:r>
      <w:r w:rsidR="00415140" w:rsidRPr="00DC02F1">
        <w:rPr>
          <w:rFonts w:cs="Arial"/>
          <w:sz w:val="20"/>
          <w:szCs w:val="20"/>
        </w:rPr>
        <w:t>:</w:t>
      </w:r>
      <w:r w:rsidR="00963C6E" w:rsidRPr="00DC02F1">
        <w:rPr>
          <w:rFonts w:cs="Arial"/>
          <w:sz w:val="20"/>
          <w:szCs w:val="20"/>
        </w:rPr>
        <w:t xml:space="preserve">  </w:t>
      </w:r>
    </w:p>
    <w:p w14:paraId="72586114" w14:textId="77777777" w:rsidR="00341D3A" w:rsidRPr="00DC02F1" w:rsidRDefault="00341D3A" w:rsidP="00341D3A">
      <w:pPr>
        <w:pStyle w:val="ListParagraph"/>
        <w:numPr>
          <w:ilvl w:val="0"/>
          <w:numId w:val="2"/>
        </w:numPr>
        <w:spacing w:after="0" w:line="240" w:lineRule="auto"/>
        <w:rPr>
          <w:rFonts w:cs="Arial"/>
          <w:sz w:val="20"/>
          <w:szCs w:val="20"/>
        </w:rPr>
      </w:pPr>
      <w:r w:rsidRPr="00DC02F1">
        <w:rPr>
          <w:rFonts w:cs="Arial"/>
          <w:sz w:val="20"/>
          <w:szCs w:val="20"/>
        </w:rPr>
        <w:t>death or personal injury caused by its negligence or the negligence of its employees, agents or sub-contractors</w:t>
      </w:r>
    </w:p>
    <w:p w14:paraId="43912551" w14:textId="77777777" w:rsidR="00341D3A" w:rsidRPr="00DC02F1" w:rsidRDefault="00341D3A" w:rsidP="00341D3A">
      <w:pPr>
        <w:pStyle w:val="ListParagraph"/>
        <w:numPr>
          <w:ilvl w:val="0"/>
          <w:numId w:val="2"/>
        </w:numPr>
        <w:spacing w:after="0" w:line="240" w:lineRule="auto"/>
        <w:rPr>
          <w:rFonts w:cs="Arial"/>
          <w:sz w:val="20"/>
          <w:szCs w:val="20"/>
        </w:rPr>
      </w:pPr>
      <w:r w:rsidRPr="00DC02F1">
        <w:rPr>
          <w:rFonts w:cs="Arial"/>
          <w:sz w:val="20"/>
          <w:szCs w:val="20"/>
        </w:rPr>
        <w:t>fraud or misrepresentation</w:t>
      </w:r>
    </w:p>
    <w:p w14:paraId="32516161" w14:textId="77777777" w:rsidR="00341D3A" w:rsidRPr="00DC02F1" w:rsidRDefault="00341D3A" w:rsidP="00341D3A">
      <w:pPr>
        <w:pStyle w:val="ListParagraph"/>
        <w:numPr>
          <w:ilvl w:val="0"/>
          <w:numId w:val="2"/>
        </w:numPr>
        <w:spacing w:after="120" w:line="240" w:lineRule="auto"/>
        <w:ind w:left="714" w:hanging="357"/>
        <w:rPr>
          <w:rFonts w:cs="Arial"/>
          <w:sz w:val="20"/>
          <w:szCs w:val="20"/>
        </w:rPr>
      </w:pPr>
      <w:r w:rsidRPr="00DC02F1">
        <w:rPr>
          <w:rFonts w:cs="Arial"/>
          <w:sz w:val="20"/>
          <w:szCs w:val="20"/>
        </w:rPr>
        <w:t>breach of any terms implied by section 2 Supply of Goods &amp; Services Act 1982.</w:t>
      </w:r>
    </w:p>
    <w:p w14:paraId="77118E9E" w14:textId="75A3454F" w:rsidR="00341D3A" w:rsidRPr="00DC02F1" w:rsidRDefault="00341D3A" w:rsidP="00341D3A">
      <w:pPr>
        <w:spacing w:after="120" w:line="240" w:lineRule="auto"/>
        <w:rPr>
          <w:rFonts w:cs="Arial"/>
          <w:sz w:val="20"/>
          <w:szCs w:val="20"/>
        </w:rPr>
      </w:pPr>
      <w:r w:rsidRPr="00DC02F1">
        <w:rPr>
          <w:rFonts w:cs="Arial"/>
          <w:sz w:val="20"/>
          <w:szCs w:val="20"/>
        </w:rPr>
        <w:t xml:space="preserve">Subject </w:t>
      </w:r>
      <w:r w:rsidR="00D41911">
        <w:rPr>
          <w:rFonts w:cs="Arial"/>
          <w:sz w:val="20"/>
          <w:szCs w:val="20"/>
        </w:rPr>
        <w:t xml:space="preserve">as stated </w:t>
      </w:r>
      <w:r w:rsidRPr="00DC02F1">
        <w:rPr>
          <w:rFonts w:cs="Arial"/>
          <w:sz w:val="20"/>
          <w:szCs w:val="20"/>
        </w:rPr>
        <w:t xml:space="preserve"> above, </w:t>
      </w:r>
      <w:r w:rsidR="003F4A4D">
        <w:rPr>
          <w:rFonts w:cs="Arial"/>
          <w:sz w:val="20"/>
          <w:szCs w:val="20"/>
        </w:rPr>
        <w:t>GASP</w:t>
      </w:r>
      <w:r w:rsidRPr="00DC02F1">
        <w:rPr>
          <w:rFonts w:cs="Arial"/>
          <w:sz w:val="20"/>
          <w:szCs w:val="20"/>
        </w:rPr>
        <w:t xml:space="preserve"> shall not be liable to the </w:t>
      </w:r>
      <w:r w:rsidR="00A20ED6">
        <w:rPr>
          <w:rFonts w:cs="Arial"/>
          <w:sz w:val="20"/>
          <w:szCs w:val="20"/>
        </w:rPr>
        <w:t>Purchaser</w:t>
      </w:r>
      <w:r w:rsidRPr="00DC02F1">
        <w:rPr>
          <w:rFonts w:cs="Arial"/>
          <w:sz w:val="20"/>
          <w:szCs w:val="20"/>
        </w:rPr>
        <w:t>, whether in contract, tort (including negligence), breach of statutory duty or otherwise, for loss of profit or any indirect or consequential loss arising under or in co</w:t>
      </w:r>
      <w:r w:rsidR="00415140" w:rsidRPr="00DC02F1">
        <w:rPr>
          <w:rFonts w:cs="Arial"/>
          <w:sz w:val="20"/>
          <w:szCs w:val="20"/>
        </w:rPr>
        <w:t>nnection with the Service Level A</w:t>
      </w:r>
      <w:r w:rsidRPr="00DC02F1">
        <w:rPr>
          <w:rFonts w:cs="Arial"/>
          <w:sz w:val="20"/>
          <w:szCs w:val="20"/>
        </w:rPr>
        <w:t xml:space="preserve">greement, including any losses resulting from </w:t>
      </w:r>
      <w:r w:rsidR="003F4A4D">
        <w:rPr>
          <w:rFonts w:cs="Arial"/>
          <w:sz w:val="20"/>
          <w:szCs w:val="20"/>
        </w:rPr>
        <w:t>GASP</w:t>
      </w:r>
      <w:r w:rsidRPr="00DC02F1">
        <w:rPr>
          <w:rFonts w:cs="Arial"/>
          <w:sz w:val="20"/>
          <w:szCs w:val="20"/>
        </w:rPr>
        <w:t xml:space="preserve"> terminating the agreement.</w:t>
      </w:r>
    </w:p>
    <w:p w14:paraId="77992F11" w14:textId="77777777" w:rsidR="00341D3A" w:rsidRPr="00DC02F1" w:rsidRDefault="00341D3A" w:rsidP="00341D3A">
      <w:pPr>
        <w:spacing w:after="120" w:line="240" w:lineRule="auto"/>
        <w:rPr>
          <w:rFonts w:cs="Arial"/>
          <w:sz w:val="20"/>
          <w:szCs w:val="20"/>
        </w:rPr>
      </w:pPr>
      <w:r w:rsidRPr="00DC02F1">
        <w:rPr>
          <w:rFonts w:cs="Arial"/>
          <w:sz w:val="20"/>
          <w:szCs w:val="20"/>
        </w:rPr>
        <w:t>Except as set out in these conditions, all warranties, conditions and other terms implied by statute or common law are, to the fullest extent permi</w:t>
      </w:r>
      <w:r w:rsidR="00415140" w:rsidRPr="00DC02F1">
        <w:rPr>
          <w:rFonts w:cs="Arial"/>
          <w:sz w:val="20"/>
          <w:szCs w:val="20"/>
        </w:rPr>
        <w:t>tted by law, excluded from the Service L</w:t>
      </w:r>
      <w:r w:rsidRPr="00DC02F1">
        <w:rPr>
          <w:rFonts w:cs="Arial"/>
          <w:sz w:val="20"/>
          <w:szCs w:val="20"/>
        </w:rPr>
        <w:t xml:space="preserve">evel </w:t>
      </w:r>
      <w:r w:rsidR="00415140" w:rsidRPr="00DC02F1">
        <w:rPr>
          <w:rFonts w:cs="Arial"/>
          <w:sz w:val="20"/>
          <w:szCs w:val="20"/>
        </w:rPr>
        <w:t>A</w:t>
      </w:r>
      <w:r w:rsidRPr="00DC02F1">
        <w:rPr>
          <w:rFonts w:cs="Arial"/>
          <w:sz w:val="20"/>
          <w:szCs w:val="20"/>
        </w:rPr>
        <w:t>greement.</w:t>
      </w:r>
    </w:p>
    <w:p w14:paraId="4AAFA021" w14:textId="255342EF" w:rsidR="00E138CE" w:rsidRPr="00BB682B" w:rsidRDefault="00E138CE" w:rsidP="00341D3A">
      <w:pPr>
        <w:spacing w:after="120" w:line="240" w:lineRule="auto"/>
        <w:rPr>
          <w:rStyle w:val="Emphasis"/>
          <w:sz w:val="20"/>
          <w:szCs w:val="20"/>
        </w:rPr>
      </w:pPr>
      <w:r w:rsidRPr="00DC02F1">
        <w:rPr>
          <w:rFonts w:cs="Arial"/>
          <w:sz w:val="20"/>
          <w:szCs w:val="20"/>
        </w:rPr>
        <w:t>(</w:t>
      </w:r>
      <w:r w:rsidR="003F4A4D">
        <w:rPr>
          <w:rFonts w:cs="Arial"/>
          <w:sz w:val="20"/>
          <w:szCs w:val="20"/>
        </w:rPr>
        <w:t>GASP</w:t>
      </w:r>
      <w:r w:rsidRPr="00DC02F1">
        <w:rPr>
          <w:rFonts w:cs="Arial"/>
          <w:sz w:val="20"/>
          <w:szCs w:val="20"/>
        </w:rPr>
        <w:t>’s current Limits for PPL are £5M and for Employers Liability £10M)</w:t>
      </w:r>
    </w:p>
    <w:p w14:paraId="4E9EDCB1" w14:textId="77777777" w:rsidR="00341D3A" w:rsidRPr="00BB682B" w:rsidRDefault="00341D3A" w:rsidP="00341D3A">
      <w:pPr>
        <w:spacing w:after="120" w:line="240" w:lineRule="auto"/>
        <w:rPr>
          <w:rFonts w:cs="Arial"/>
          <w:b/>
          <w:sz w:val="20"/>
          <w:szCs w:val="20"/>
        </w:rPr>
      </w:pPr>
      <w:r w:rsidRPr="00BB682B">
        <w:rPr>
          <w:rFonts w:cs="Arial"/>
          <w:b/>
          <w:sz w:val="20"/>
          <w:szCs w:val="20"/>
        </w:rPr>
        <w:t>Data Protection</w:t>
      </w:r>
      <w:r w:rsidR="000B6692" w:rsidRPr="00BB682B">
        <w:rPr>
          <w:rFonts w:cs="Arial"/>
          <w:b/>
          <w:sz w:val="20"/>
          <w:szCs w:val="20"/>
        </w:rPr>
        <w:t xml:space="preserve"> &amp; Data S</w:t>
      </w:r>
      <w:r w:rsidR="00407CA2" w:rsidRPr="00BB682B">
        <w:rPr>
          <w:rFonts w:cs="Arial"/>
          <w:b/>
          <w:sz w:val="20"/>
          <w:szCs w:val="20"/>
        </w:rPr>
        <w:t>haring</w:t>
      </w:r>
    </w:p>
    <w:p w14:paraId="3F854FD0" w14:textId="0AC86F7B" w:rsidR="00D35014" w:rsidRPr="00BB682B" w:rsidRDefault="003F4A4D" w:rsidP="00D35014">
      <w:pPr>
        <w:spacing w:after="120" w:line="240" w:lineRule="auto"/>
        <w:rPr>
          <w:rFonts w:cs="Arial"/>
          <w:sz w:val="20"/>
          <w:szCs w:val="20"/>
        </w:rPr>
      </w:pPr>
      <w:r>
        <w:rPr>
          <w:rFonts w:cs="Arial"/>
          <w:sz w:val="20"/>
          <w:szCs w:val="20"/>
        </w:rPr>
        <w:t>GASP</w:t>
      </w:r>
      <w:r w:rsidR="00D35014" w:rsidRPr="00BB682B">
        <w:rPr>
          <w:rFonts w:cs="Arial"/>
          <w:sz w:val="20"/>
          <w:szCs w:val="20"/>
        </w:rPr>
        <w:t xml:space="preserve"> recognises that the correct and lawful treatment of Personal Data will maintain confidence in our organisation and will provide for successful business operations. Protecting the confidentiality and integrity of Personal Data is a critical responsibility that we take seriously and therefore we</w:t>
      </w:r>
      <w:r w:rsidR="003B6AA2">
        <w:rPr>
          <w:rFonts w:cs="Arial"/>
          <w:sz w:val="20"/>
          <w:szCs w:val="20"/>
        </w:rPr>
        <w:t xml:space="preserve"> aim to</w:t>
      </w:r>
      <w:r w:rsidR="00D35014" w:rsidRPr="00BB682B">
        <w:rPr>
          <w:rFonts w:cs="Arial"/>
          <w:sz w:val="20"/>
          <w:szCs w:val="20"/>
        </w:rPr>
        <w:t xml:space="preserve"> comply with all aspects of the G</w:t>
      </w:r>
      <w:r w:rsidR="00415140">
        <w:rPr>
          <w:rFonts w:cs="Arial"/>
          <w:sz w:val="20"/>
          <w:szCs w:val="20"/>
        </w:rPr>
        <w:t xml:space="preserve">eneral </w:t>
      </w:r>
      <w:r w:rsidR="00D35014" w:rsidRPr="00BB682B">
        <w:rPr>
          <w:rFonts w:cs="Arial"/>
          <w:sz w:val="20"/>
          <w:szCs w:val="20"/>
        </w:rPr>
        <w:t>D</w:t>
      </w:r>
      <w:r w:rsidR="00415140">
        <w:rPr>
          <w:rFonts w:cs="Arial"/>
          <w:sz w:val="20"/>
          <w:szCs w:val="20"/>
        </w:rPr>
        <w:t xml:space="preserve">ata </w:t>
      </w:r>
      <w:r w:rsidR="00D35014" w:rsidRPr="00BB682B">
        <w:rPr>
          <w:rFonts w:cs="Arial"/>
          <w:sz w:val="20"/>
          <w:szCs w:val="20"/>
        </w:rPr>
        <w:t>P</w:t>
      </w:r>
      <w:r w:rsidR="00415140">
        <w:rPr>
          <w:rFonts w:cs="Arial"/>
          <w:sz w:val="20"/>
          <w:szCs w:val="20"/>
        </w:rPr>
        <w:t xml:space="preserve">rotection </w:t>
      </w:r>
      <w:r w:rsidR="00D35014" w:rsidRPr="00BB682B">
        <w:rPr>
          <w:rFonts w:cs="Arial"/>
          <w:sz w:val="20"/>
          <w:szCs w:val="20"/>
        </w:rPr>
        <w:t>R</w:t>
      </w:r>
      <w:r w:rsidR="00415140">
        <w:rPr>
          <w:rFonts w:cs="Arial"/>
          <w:sz w:val="20"/>
          <w:szCs w:val="20"/>
        </w:rPr>
        <w:t>egulation</w:t>
      </w:r>
      <w:r w:rsidR="00D35014" w:rsidRPr="00BB682B">
        <w:rPr>
          <w:rFonts w:cs="Arial"/>
          <w:sz w:val="20"/>
          <w:szCs w:val="20"/>
        </w:rPr>
        <w:t xml:space="preserve"> at all times.</w:t>
      </w:r>
    </w:p>
    <w:p w14:paraId="7853AC69" w14:textId="28EEF29C" w:rsidR="00D35014" w:rsidRDefault="00D35014" w:rsidP="00D35014">
      <w:pPr>
        <w:spacing w:after="120" w:line="240" w:lineRule="auto"/>
        <w:rPr>
          <w:rFonts w:cs="Arial"/>
          <w:sz w:val="20"/>
          <w:szCs w:val="20"/>
        </w:rPr>
      </w:pPr>
      <w:r w:rsidRPr="00BB682B">
        <w:rPr>
          <w:rFonts w:cs="Arial"/>
          <w:sz w:val="20"/>
          <w:szCs w:val="20"/>
        </w:rPr>
        <w:t xml:space="preserve">All processing of personal data is carried out in accordance with </w:t>
      </w:r>
      <w:r w:rsidR="003F4A4D">
        <w:rPr>
          <w:rFonts w:cs="Arial"/>
          <w:sz w:val="20"/>
          <w:szCs w:val="20"/>
        </w:rPr>
        <w:t>GASP</w:t>
      </w:r>
      <w:r w:rsidRPr="00BB682B">
        <w:rPr>
          <w:rFonts w:cs="Arial"/>
          <w:sz w:val="20"/>
          <w:szCs w:val="20"/>
        </w:rPr>
        <w:t xml:space="preserve">’s Privacy Policy. The CEO and Board of Trustees of </w:t>
      </w:r>
      <w:r w:rsidR="003F4A4D">
        <w:rPr>
          <w:rFonts w:cs="Arial"/>
          <w:sz w:val="20"/>
          <w:szCs w:val="20"/>
        </w:rPr>
        <w:t>GASP</w:t>
      </w:r>
      <w:r w:rsidRPr="00BB682B">
        <w:rPr>
          <w:rFonts w:cs="Arial"/>
          <w:sz w:val="20"/>
          <w:szCs w:val="20"/>
        </w:rPr>
        <w:t xml:space="preserve"> are responsible for ensuring all company personnel comply with </w:t>
      </w:r>
      <w:r w:rsidR="003F4A4D">
        <w:rPr>
          <w:rFonts w:cs="Arial"/>
          <w:sz w:val="20"/>
          <w:szCs w:val="20"/>
        </w:rPr>
        <w:t>GASP</w:t>
      </w:r>
      <w:r w:rsidRPr="00BB682B">
        <w:rPr>
          <w:rFonts w:cs="Arial"/>
          <w:sz w:val="20"/>
          <w:szCs w:val="20"/>
        </w:rPr>
        <w:t xml:space="preserve">’s Privacy Policy and implement appropriate practices, </w:t>
      </w:r>
      <w:r w:rsidRPr="00DC02F1">
        <w:rPr>
          <w:rFonts w:cs="Arial"/>
          <w:sz w:val="20"/>
          <w:szCs w:val="20"/>
        </w:rPr>
        <w:t>processes, controls and training to ensure compliance. The Data Officer is</w:t>
      </w:r>
      <w:r w:rsidRPr="00BB682B">
        <w:rPr>
          <w:rFonts w:cs="Arial"/>
          <w:sz w:val="20"/>
          <w:szCs w:val="20"/>
        </w:rPr>
        <w:t xml:space="preserve"> responsible for overseeing </w:t>
      </w:r>
      <w:r w:rsidR="003F4A4D">
        <w:rPr>
          <w:rFonts w:cs="Arial"/>
          <w:sz w:val="20"/>
          <w:szCs w:val="20"/>
        </w:rPr>
        <w:t>GASP</w:t>
      </w:r>
      <w:r w:rsidRPr="00BB682B">
        <w:rPr>
          <w:rFonts w:cs="Arial"/>
          <w:sz w:val="20"/>
          <w:szCs w:val="20"/>
        </w:rPr>
        <w:t xml:space="preserve">’s Privacy Policy and, as applicable, developing related policies. That post is held by </w:t>
      </w:r>
      <w:r w:rsidR="00A20ED6">
        <w:rPr>
          <w:rFonts w:cs="Arial"/>
          <w:sz w:val="20"/>
          <w:szCs w:val="20"/>
        </w:rPr>
        <w:t xml:space="preserve">Alexandra Thompson </w:t>
      </w:r>
      <w:hyperlink r:id="rId14" w:history="1">
        <w:r w:rsidR="004F6F58" w:rsidRPr="00E45FD1">
          <w:rPr>
            <w:rStyle w:val="Hyperlink"/>
            <w:rFonts w:cs="Arial"/>
            <w:sz w:val="20"/>
            <w:szCs w:val="20"/>
          </w:rPr>
          <w:t>Alexandra.thompson@gaspmotorproject.org</w:t>
        </w:r>
      </w:hyperlink>
      <w:r w:rsidR="004F6F58">
        <w:rPr>
          <w:rFonts w:cs="Arial"/>
          <w:sz w:val="20"/>
          <w:szCs w:val="20"/>
        </w:rPr>
        <w:t xml:space="preserve"> </w:t>
      </w:r>
      <w:r w:rsidRPr="00BB682B">
        <w:rPr>
          <w:rFonts w:cs="Arial"/>
          <w:sz w:val="20"/>
          <w:szCs w:val="20"/>
        </w:rPr>
        <w:t xml:space="preserve"> </w:t>
      </w:r>
    </w:p>
    <w:p w14:paraId="3D0A2DC8" w14:textId="477C63A4" w:rsidR="00272517" w:rsidRPr="00BB682B" w:rsidRDefault="003F4A4D" w:rsidP="00D35014">
      <w:pPr>
        <w:spacing w:after="120" w:line="240" w:lineRule="auto"/>
        <w:rPr>
          <w:rFonts w:cs="Arial"/>
          <w:sz w:val="20"/>
          <w:szCs w:val="20"/>
        </w:rPr>
      </w:pPr>
      <w:r>
        <w:rPr>
          <w:rFonts w:cs="Arial"/>
          <w:sz w:val="20"/>
          <w:szCs w:val="20"/>
        </w:rPr>
        <w:t>GASP</w:t>
      </w:r>
      <w:r w:rsidR="00272517">
        <w:rPr>
          <w:rFonts w:cs="Arial"/>
          <w:sz w:val="20"/>
          <w:szCs w:val="20"/>
        </w:rPr>
        <w:t xml:space="preserve">s Privacy Policy and Data Protection Policy can be viewed at </w:t>
      </w:r>
      <w:hyperlink r:id="rId15" w:history="1">
        <w:r w:rsidR="00A20ED6" w:rsidRPr="00AA00BB">
          <w:rPr>
            <w:rStyle w:val="Hyperlink"/>
            <w:rFonts w:cs="Arial"/>
            <w:sz w:val="20"/>
            <w:szCs w:val="20"/>
          </w:rPr>
          <w:t>www.GASPmotorproject.org</w:t>
        </w:r>
      </w:hyperlink>
      <w:r w:rsidR="00272517">
        <w:rPr>
          <w:rFonts w:cs="Arial"/>
          <w:sz w:val="20"/>
          <w:szCs w:val="20"/>
        </w:rPr>
        <w:t xml:space="preserve"> </w:t>
      </w:r>
    </w:p>
    <w:p w14:paraId="4A8B3263" w14:textId="77777777" w:rsidR="00D35014" w:rsidRPr="00BB682B" w:rsidRDefault="00D35014" w:rsidP="00D35014">
      <w:pPr>
        <w:spacing w:after="120" w:line="240" w:lineRule="auto"/>
        <w:rPr>
          <w:rFonts w:cs="Arial"/>
          <w:sz w:val="20"/>
          <w:szCs w:val="20"/>
        </w:rPr>
      </w:pPr>
      <w:r w:rsidRPr="00BB682B">
        <w:rPr>
          <w:rFonts w:cs="Arial"/>
          <w:sz w:val="20"/>
          <w:szCs w:val="20"/>
        </w:rPr>
        <w:t xml:space="preserve">Our policies and organisational and technical procedures for protecting data are informed by guidance provided by the Information </w:t>
      </w:r>
      <w:r w:rsidRPr="00BB682B">
        <w:rPr>
          <w:rFonts w:cs="Arial"/>
          <w:sz w:val="20"/>
          <w:szCs w:val="20"/>
        </w:rPr>
        <w:t xml:space="preserve">Commissioner’s Office (ICO).   Our policies and procedures are reviewed regularly to ensure good practice. </w:t>
      </w:r>
    </w:p>
    <w:p w14:paraId="5918ECE9" w14:textId="2D44CDF7" w:rsidR="00D35014" w:rsidRPr="00BB682B" w:rsidRDefault="003F4A4D" w:rsidP="00D35014">
      <w:pPr>
        <w:spacing w:after="120" w:line="240" w:lineRule="auto"/>
        <w:rPr>
          <w:rFonts w:cs="Arial"/>
          <w:sz w:val="20"/>
          <w:szCs w:val="20"/>
        </w:rPr>
      </w:pPr>
      <w:r>
        <w:rPr>
          <w:rFonts w:cs="Arial"/>
          <w:sz w:val="20"/>
          <w:szCs w:val="20"/>
        </w:rPr>
        <w:t>GASP</w:t>
      </w:r>
      <w:r w:rsidR="00D35014" w:rsidRPr="00BB682B">
        <w:rPr>
          <w:rFonts w:cs="Arial"/>
          <w:sz w:val="20"/>
          <w:szCs w:val="20"/>
        </w:rPr>
        <w:t xml:space="preserve"> is registered with the Information Commissioner's Office, registration number </w:t>
      </w:r>
      <w:r w:rsidR="00A20ED6">
        <w:rPr>
          <w:color w:val="000000"/>
          <w:lang w:eastAsia="en-GB"/>
        </w:rPr>
        <w:t>ZA068589</w:t>
      </w:r>
      <w:r w:rsidR="00D35014" w:rsidRPr="00BB682B">
        <w:rPr>
          <w:rFonts w:cs="Arial"/>
          <w:sz w:val="20"/>
          <w:szCs w:val="20"/>
        </w:rPr>
        <w:t xml:space="preserve">. Notification is a statutory requirement on organisations that process personal information. Our notification to the ICO provides detail on the type of information we hold and the purposes for which it is used. </w:t>
      </w:r>
    </w:p>
    <w:p w14:paraId="2C458488" w14:textId="2F1427AC" w:rsidR="00D35014" w:rsidRPr="00BB682B" w:rsidRDefault="003F4A4D" w:rsidP="00D35014">
      <w:pPr>
        <w:spacing w:after="120" w:line="240" w:lineRule="auto"/>
        <w:rPr>
          <w:rFonts w:cs="Arial"/>
          <w:sz w:val="20"/>
          <w:szCs w:val="20"/>
        </w:rPr>
      </w:pPr>
      <w:r>
        <w:rPr>
          <w:rFonts w:cs="Arial"/>
          <w:sz w:val="20"/>
          <w:szCs w:val="20"/>
        </w:rPr>
        <w:t>GASP</w:t>
      </w:r>
      <w:r w:rsidR="00D35014" w:rsidRPr="00BB682B">
        <w:rPr>
          <w:rFonts w:cs="Arial"/>
          <w:sz w:val="20"/>
          <w:szCs w:val="20"/>
        </w:rPr>
        <w:t xml:space="preserve"> </w:t>
      </w:r>
      <w:r w:rsidR="000B6692" w:rsidRPr="00BB682B">
        <w:rPr>
          <w:rFonts w:cs="Arial"/>
          <w:sz w:val="20"/>
          <w:szCs w:val="20"/>
        </w:rPr>
        <w:t>collects name, gender and date o</w:t>
      </w:r>
      <w:r w:rsidR="00415140">
        <w:rPr>
          <w:rFonts w:cs="Arial"/>
          <w:sz w:val="20"/>
          <w:szCs w:val="20"/>
        </w:rPr>
        <w:t>f birth of all L</w:t>
      </w:r>
      <w:r w:rsidR="007E0713" w:rsidRPr="00BB682B">
        <w:rPr>
          <w:rFonts w:cs="Arial"/>
          <w:sz w:val="20"/>
          <w:szCs w:val="20"/>
        </w:rPr>
        <w:t>earners.  We</w:t>
      </w:r>
      <w:r w:rsidR="000B6692" w:rsidRPr="00BB682B">
        <w:rPr>
          <w:rFonts w:cs="Arial"/>
          <w:sz w:val="20"/>
          <w:szCs w:val="20"/>
        </w:rPr>
        <w:t xml:space="preserve"> share this personal data with relevant third parties, where necessary, in relation to learning, assessment, or certification.  </w:t>
      </w:r>
    </w:p>
    <w:p w14:paraId="73A05054" w14:textId="2F8A6C06" w:rsidR="007E0713" w:rsidRPr="00BB682B" w:rsidRDefault="007E0713" w:rsidP="00A20ED6">
      <w:pPr>
        <w:spacing w:after="120" w:line="240" w:lineRule="auto"/>
        <w:rPr>
          <w:rFonts w:cs="Arial"/>
          <w:sz w:val="20"/>
          <w:szCs w:val="20"/>
        </w:rPr>
      </w:pPr>
      <w:r w:rsidRPr="00BB682B">
        <w:rPr>
          <w:rFonts w:cs="Arial"/>
          <w:sz w:val="20"/>
          <w:szCs w:val="20"/>
        </w:rPr>
        <w:t xml:space="preserve">The </w:t>
      </w:r>
      <w:r w:rsidR="00A20ED6">
        <w:rPr>
          <w:rFonts w:cs="Arial"/>
          <w:sz w:val="20"/>
          <w:szCs w:val="20"/>
        </w:rPr>
        <w:t xml:space="preserve">AQA privacy policy can be viewed here: </w:t>
      </w:r>
      <w:hyperlink r:id="rId16" w:history="1">
        <w:r w:rsidR="00A20ED6" w:rsidRPr="00AA00BB">
          <w:rPr>
            <w:rStyle w:val="Hyperlink"/>
            <w:rFonts w:cs="Arial"/>
            <w:sz w:val="20"/>
            <w:szCs w:val="20"/>
          </w:rPr>
          <w:t>https://www.aqa.org.uk/about-us/privacy-notice</w:t>
        </w:r>
      </w:hyperlink>
      <w:r w:rsidR="00A20ED6">
        <w:rPr>
          <w:rFonts w:cs="Arial"/>
          <w:sz w:val="20"/>
          <w:szCs w:val="20"/>
        </w:rPr>
        <w:t xml:space="preserve"> </w:t>
      </w:r>
    </w:p>
    <w:p w14:paraId="683688F9" w14:textId="77777777" w:rsidR="00D62CF8" w:rsidRPr="00BB682B" w:rsidRDefault="00D62CF8" w:rsidP="003D1FC0">
      <w:pPr>
        <w:spacing w:after="120" w:line="240" w:lineRule="auto"/>
        <w:rPr>
          <w:rFonts w:cs="Arial"/>
          <w:b/>
          <w:sz w:val="20"/>
          <w:szCs w:val="20"/>
        </w:rPr>
      </w:pPr>
      <w:r w:rsidRPr="00BB682B">
        <w:rPr>
          <w:rFonts w:cs="Arial"/>
          <w:b/>
          <w:sz w:val="20"/>
          <w:szCs w:val="20"/>
        </w:rPr>
        <w:t>Miscellaneous</w:t>
      </w:r>
    </w:p>
    <w:p w14:paraId="0F319CF0" w14:textId="77777777" w:rsidR="00D62CF8" w:rsidRPr="00BB682B" w:rsidRDefault="00D62CF8" w:rsidP="00D62CF8">
      <w:pPr>
        <w:spacing w:after="120" w:line="240" w:lineRule="auto"/>
        <w:rPr>
          <w:rFonts w:cs="Arial"/>
          <w:sz w:val="20"/>
          <w:szCs w:val="20"/>
        </w:rPr>
      </w:pPr>
      <w:r w:rsidRPr="00BB682B">
        <w:rPr>
          <w:rFonts w:cs="Arial"/>
          <w:sz w:val="20"/>
          <w:szCs w:val="20"/>
        </w:rPr>
        <w:t>Each of the parties warran</w:t>
      </w:r>
      <w:r w:rsidR="00415140">
        <w:rPr>
          <w:rFonts w:cs="Arial"/>
          <w:sz w:val="20"/>
          <w:szCs w:val="20"/>
        </w:rPr>
        <w:t>ts its power to enter into the Service Level A</w:t>
      </w:r>
      <w:r w:rsidRPr="00BB682B">
        <w:rPr>
          <w:rFonts w:cs="Arial"/>
          <w:sz w:val="20"/>
          <w:szCs w:val="20"/>
        </w:rPr>
        <w:t xml:space="preserve">greement by the individuals </w:t>
      </w:r>
      <w:r w:rsidR="00415140">
        <w:rPr>
          <w:rFonts w:cs="Arial"/>
          <w:sz w:val="20"/>
          <w:szCs w:val="20"/>
        </w:rPr>
        <w:t>whose signature appears on the A</w:t>
      </w:r>
      <w:r w:rsidRPr="00BB682B">
        <w:rPr>
          <w:rFonts w:cs="Arial"/>
          <w:sz w:val="20"/>
          <w:szCs w:val="20"/>
        </w:rPr>
        <w:t>greement and such individuals have all necessary approvals to bind the parties to the agreement.</w:t>
      </w:r>
    </w:p>
    <w:p w14:paraId="7D5E6CEA" w14:textId="77777777" w:rsidR="00D62CF8" w:rsidRPr="00BB682B" w:rsidRDefault="00415140" w:rsidP="00D62CF8">
      <w:pPr>
        <w:spacing w:after="120" w:line="240" w:lineRule="auto"/>
        <w:rPr>
          <w:rFonts w:cs="Arial"/>
          <w:sz w:val="20"/>
          <w:szCs w:val="20"/>
        </w:rPr>
      </w:pPr>
      <w:r>
        <w:rPr>
          <w:rFonts w:cs="Arial"/>
          <w:sz w:val="20"/>
          <w:szCs w:val="20"/>
        </w:rPr>
        <w:t>The Service Level A</w:t>
      </w:r>
      <w:r w:rsidR="00D62CF8" w:rsidRPr="00BB682B">
        <w:rPr>
          <w:rFonts w:cs="Arial"/>
          <w:sz w:val="20"/>
          <w:szCs w:val="20"/>
        </w:rPr>
        <w:t>greement is personal to the parties and neither party may assign or delegate the performance of th</w:t>
      </w:r>
      <w:r>
        <w:rPr>
          <w:rFonts w:cs="Arial"/>
          <w:sz w:val="20"/>
          <w:szCs w:val="20"/>
        </w:rPr>
        <w:t>e Terms, Conditions and of the A</w:t>
      </w:r>
      <w:r w:rsidR="00D62CF8" w:rsidRPr="00BB682B">
        <w:rPr>
          <w:rFonts w:cs="Arial"/>
          <w:sz w:val="20"/>
          <w:szCs w:val="20"/>
        </w:rPr>
        <w:t>greement or any rights or obligations under it.</w:t>
      </w:r>
    </w:p>
    <w:p w14:paraId="2A854306" w14:textId="77777777" w:rsidR="00341D3A" w:rsidRPr="00BB682B" w:rsidRDefault="00341D3A" w:rsidP="00341D3A">
      <w:pPr>
        <w:spacing w:after="120" w:line="240" w:lineRule="auto"/>
        <w:rPr>
          <w:rFonts w:cs="Arial"/>
          <w:b/>
          <w:sz w:val="20"/>
          <w:szCs w:val="20"/>
        </w:rPr>
      </w:pPr>
      <w:r w:rsidRPr="00BB682B">
        <w:rPr>
          <w:rFonts w:cs="Arial"/>
          <w:b/>
          <w:sz w:val="20"/>
          <w:szCs w:val="20"/>
        </w:rPr>
        <w:t>Third Party Rights</w:t>
      </w:r>
    </w:p>
    <w:p w14:paraId="5568F3F4" w14:textId="77777777" w:rsidR="00341D3A" w:rsidRPr="00BB682B" w:rsidRDefault="00341D3A" w:rsidP="00341D3A">
      <w:pPr>
        <w:spacing w:after="120" w:line="240" w:lineRule="auto"/>
        <w:rPr>
          <w:rFonts w:cs="Arial"/>
          <w:sz w:val="20"/>
          <w:szCs w:val="20"/>
        </w:rPr>
      </w:pPr>
      <w:r w:rsidRPr="00BB682B">
        <w:rPr>
          <w:rFonts w:cs="Arial"/>
          <w:sz w:val="20"/>
          <w:szCs w:val="20"/>
        </w:rPr>
        <w:t>These terms do not create any right enforceable by any person who is not a party to it in accordance with the Contract (Rights of Third Parties) Act 1999.</w:t>
      </w:r>
    </w:p>
    <w:p w14:paraId="3663A903" w14:textId="77777777" w:rsidR="00341D3A" w:rsidRPr="00BB682B" w:rsidRDefault="00341D3A" w:rsidP="00341D3A">
      <w:pPr>
        <w:spacing w:after="120" w:line="240" w:lineRule="auto"/>
        <w:rPr>
          <w:rFonts w:cs="Arial"/>
          <w:b/>
          <w:sz w:val="20"/>
          <w:szCs w:val="20"/>
        </w:rPr>
      </w:pPr>
      <w:r w:rsidRPr="00BB682B">
        <w:rPr>
          <w:rFonts w:cs="Arial"/>
          <w:b/>
          <w:sz w:val="20"/>
          <w:szCs w:val="20"/>
        </w:rPr>
        <w:t>Jurisdiction</w:t>
      </w:r>
    </w:p>
    <w:p w14:paraId="2857BBF9" w14:textId="106A798D" w:rsidR="00341D3A" w:rsidRPr="00BB682B" w:rsidRDefault="00341D3A" w:rsidP="00341D3A">
      <w:pPr>
        <w:spacing w:after="120" w:line="240" w:lineRule="auto"/>
        <w:rPr>
          <w:rFonts w:cs="Arial"/>
          <w:sz w:val="20"/>
          <w:szCs w:val="20"/>
        </w:rPr>
      </w:pPr>
      <w:r w:rsidRPr="00BB682B">
        <w:rPr>
          <w:rFonts w:cs="Arial"/>
          <w:sz w:val="20"/>
          <w:szCs w:val="20"/>
        </w:rPr>
        <w:t xml:space="preserve">These conditions and all other express terms of contract shall be governed </w:t>
      </w:r>
      <w:r w:rsidR="003B6AA2">
        <w:rPr>
          <w:rFonts w:cs="Arial"/>
          <w:sz w:val="20"/>
          <w:szCs w:val="20"/>
        </w:rPr>
        <w:t xml:space="preserve">by </w:t>
      </w:r>
      <w:r w:rsidRPr="00BB682B">
        <w:rPr>
          <w:rFonts w:cs="Arial"/>
          <w:sz w:val="20"/>
          <w:szCs w:val="20"/>
        </w:rPr>
        <w:t>and construed in accordance with the laws of England.</w:t>
      </w:r>
    </w:p>
    <w:p w14:paraId="48D2F7CE" w14:textId="77777777" w:rsidR="006262C0" w:rsidRPr="00BB682B" w:rsidRDefault="006262C0" w:rsidP="00341D3A">
      <w:pPr>
        <w:spacing w:after="120" w:line="240" w:lineRule="auto"/>
        <w:rPr>
          <w:rFonts w:cs="Arial"/>
          <w:b/>
          <w:sz w:val="20"/>
          <w:szCs w:val="20"/>
        </w:rPr>
      </w:pPr>
      <w:r w:rsidRPr="00BB682B">
        <w:rPr>
          <w:rFonts w:cs="Arial"/>
          <w:b/>
          <w:sz w:val="20"/>
          <w:szCs w:val="20"/>
        </w:rPr>
        <w:t>Effective Date</w:t>
      </w:r>
    </w:p>
    <w:p w14:paraId="60796417" w14:textId="7C94C036" w:rsidR="006262C0" w:rsidRPr="00BB682B" w:rsidRDefault="006262C0" w:rsidP="00341D3A">
      <w:pPr>
        <w:spacing w:after="120" w:line="240" w:lineRule="auto"/>
        <w:rPr>
          <w:rFonts w:cs="Arial"/>
          <w:sz w:val="20"/>
          <w:szCs w:val="20"/>
        </w:rPr>
      </w:pPr>
      <w:r w:rsidRPr="00BB682B">
        <w:rPr>
          <w:rFonts w:cs="Arial"/>
          <w:sz w:val="20"/>
          <w:szCs w:val="20"/>
        </w:rPr>
        <w:t xml:space="preserve">These terms are effective from </w:t>
      </w:r>
      <w:r w:rsidR="00807584">
        <w:rPr>
          <w:rFonts w:cs="Arial"/>
          <w:sz w:val="20"/>
          <w:szCs w:val="20"/>
        </w:rPr>
        <w:t xml:space="preserve">1 </w:t>
      </w:r>
      <w:r w:rsidR="00807584" w:rsidRPr="00DC02F1">
        <w:rPr>
          <w:rFonts w:cs="Arial"/>
          <w:sz w:val="20"/>
          <w:szCs w:val="20"/>
        </w:rPr>
        <w:t>September 20</w:t>
      </w:r>
      <w:r w:rsidR="00A20ED6">
        <w:rPr>
          <w:rFonts w:cs="Arial"/>
          <w:sz w:val="20"/>
          <w:szCs w:val="20"/>
        </w:rPr>
        <w:t>2</w:t>
      </w:r>
      <w:r w:rsidR="003F7680">
        <w:rPr>
          <w:rFonts w:cs="Arial"/>
          <w:sz w:val="20"/>
          <w:szCs w:val="20"/>
        </w:rPr>
        <w:t>1</w:t>
      </w:r>
      <w:r w:rsidR="00807584">
        <w:rPr>
          <w:rFonts w:cs="Arial"/>
          <w:sz w:val="20"/>
          <w:szCs w:val="20"/>
        </w:rPr>
        <w:t xml:space="preserve"> </w:t>
      </w:r>
      <w:r w:rsidR="00921DF0" w:rsidRPr="00BB682B">
        <w:rPr>
          <w:rFonts w:cs="Arial"/>
          <w:sz w:val="20"/>
          <w:szCs w:val="20"/>
        </w:rPr>
        <w:t>and supersede</w:t>
      </w:r>
      <w:r w:rsidRPr="00BB682B">
        <w:rPr>
          <w:rFonts w:cs="Arial"/>
          <w:sz w:val="20"/>
          <w:szCs w:val="20"/>
        </w:rPr>
        <w:t xml:space="preserve"> all other terms</w:t>
      </w:r>
      <w:r w:rsidR="00E369CE" w:rsidRPr="00BB682B">
        <w:rPr>
          <w:rFonts w:cs="Arial"/>
          <w:sz w:val="20"/>
          <w:szCs w:val="20"/>
        </w:rPr>
        <w:t>.</w:t>
      </w:r>
    </w:p>
    <w:p w14:paraId="2C01A06C" w14:textId="77777777" w:rsidR="00341D3A" w:rsidRPr="00BB682B" w:rsidRDefault="00341D3A" w:rsidP="00F55BB7">
      <w:pPr>
        <w:spacing w:after="0" w:line="240" w:lineRule="auto"/>
        <w:rPr>
          <w:sz w:val="20"/>
          <w:szCs w:val="20"/>
        </w:rPr>
      </w:pPr>
    </w:p>
    <w:sectPr w:rsidR="00341D3A" w:rsidRPr="00BB682B" w:rsidSect="00F96999">
      <w:type w:val="continuous"/>
      <w:pgSz w:w="11907" w:h="16840" w:code="9"/>
      <w:pgMar w:top="2127" w:right="1361" w:bottom="567" w:left="1361" w:header="284" w:footer="0" w:gutter="0"/>
      <w:cols w:num="2" w:space="708" w:equalWidth="0">
        <w:col w:w="4232" w:space="720"/>
        <w:col w:w="423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A93E" w14:textId="77777777" w:rsidR="00FA1443" w:rsidRDefault="00FA1443">
      <w:pPr>
        <w:spacing w:after="0" w:line="240" w:lineRule="auto"/>
      </w:pPr>
      <w:r>
        <w:separator/>
      </w:r>
    </w:p>
  </w:endnote>
  <w:endnote w:type="continuationSeparator" w:id="0">
    <w:p w14:paraId="5394EC04" w14:textId="77777777" w:rsidR="00FA1443" w:rsidRDefault="00FA1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2F51" w14:textId="4D90F249" w:rsidR="00BB682B" w:rsidRDefault="00963C6E">
    <w:pPr>
      <w:pStyle w:val="Footer"/>
      <w:jc w:val="right"/>
    </w:pPr>
    <w:r w:rsidRPr="00963C6E">
      <w:rPr>
        <w:b/>
      </w:rPr>
      <w:t xml:space="preserve">Commercial in Confidence  </w:t>
    </w:r>
    <w:r>
      <w:t xml:space="preserve">                                                                    </w:t>
    </w:r>
    <w:r w:rsidR="00BB682B">
      <w:fldChar w:fldCharType="begin"/>
    </w:r>
    <w:r w:rsidR="00BB682B">
      <w:instrText xml:space="preserve"> PAGE   \* MERGEFORMAT </w:instrText>
    </w:r>
    <w:r w:rsidR="00BB682B">
      <w:fldChar w:fldCharType="separate"/>
    </w:r>
    <w:r w:rsidR="003B6AA2">
      <w:rPr>
        <w:noProof/>
      </w:rPr>
      <w:t>1</w:t>
    </w:r>
    <w:r w:rsidR="00BB682B">
      <w:rPr>
        <w:noProof/>
      </w:rPr>
      <w:fldChar w:fldCharType="end"/>
    </w:r>
  </w:p>
  <w:p w14:paraId="5100F24B" w14:textId="77777777" w:rsidR="00800F5D" w:rsidRPr="00226E63" w:rsidRDefault="00800F5D" w:rsidP="00226E63">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95941" w14:textId="77777777" w:rsidR="00FA1443" w:rsidRDefault="00FA1443">
      <w:pPr>
        <w:spacing w:after="0" w:line="240" w:lineRule="auto"/>
      </w:pPr>
      <w:r>
        <w:separator/>
      </w:r>
    </w:p>
  </w:footnote>
  <w:footnote w:type="continuationSeparator" w:id="0">
    <w:p w14:paraId="2312F429" w14:textId="77777777" w:rsidR="00FA1443" w:rsidRDefault="00FA14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2AB" w14:textId="28EFB448" w:rsidR="00800F5D" w:rsidRPr="00297411" w:rsidRDefault="003F7680" w:rsidP="00297411">
    <w:pPr>
      <w:pStyle w:val="Header"/>
      <w:spacing w:after="0" w:line="240" w:lineRule="auto"/>
      <w:jc w:val="right"/>
      <w:rPr>
        <w:rFonts w:ascii="Arial" w:hAnsi="Arial" w:cs="Arial"/>
        <w:sz w:val="20"/>
        <w:szCs w:val="20"/>
      </w:rPr>
    </w:pPr>
    <w:r>
      <w:rPr>
        <w:noProof/>
      </w:rPr>
      <w:pict w14:anchorId="4C1DA9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353.85pt;margin-top:13pt;width:105.6pt;height:58.8pt;z-index:-251658752;visibility:visible;mso-wrap-style:square;mso-position-horizontal-relative:text;mso-position-vertical-relative:text" wrapcoords="-153 0 -153 21323 21600 21323 21600 0 -153 0">
          <v:imagedata r:id="rId1" o:title="GASP logo JPEG - Jan 2013"/>
          <w10:wrap type="tight"/>
        </v:shape>
      </w:pict>
    </w:r>
    <w:r w:rsidR="00800F5D">
      <w:rPr>
        <w:rFonts w:ascii="Arial" w:hAnsi="Arial" w:cs="Arial"/>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B37BD"/>
    <w:multiLevelType w:val="hybridMultilevel"/>
    <w:tmpl w:val="6FC08C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C73789"/>
    <w:multiLevelType w:val="hybridMultilevel"/>
    <w:tmpl w:val="5D66A04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5D3"/>
    <w:rsid w:val="00007C91"/>
    <w:rsid w:val="00057B7C"/>
    <w:rsid w:val="000B1051"/>
    <w:rsid w:val="000B6692"/>
    <w:rsid w:val="0011629B"/>
    <w:rsid w:val="001515B4"/>
    <w:rsid w:val="001F17C1"/>
    <w:rsid w:val="00226E63"/>
    <w:rsid w:val="00261B29"/>
    <w:rsid w:val="00272517"/>
    <w:rsid w:val="00297411"/>
    <w:rsid w:val="002E7E62"/>
    <w:rsid w:val="002F4E09"/>
    <w:rsid w:val="00341D3A"/>
    <w:rsid w:val="0039297E"/>
    <w:rsid w:val="003B6AA2"/>
    <w:rsid w:val="003D1FC0"/>
    <w:rsid w:val="003F4A4D"/>
    <w:rsid w:val="003F7680"/>
    <w:rsid w:val="00407CA2"/>
    <w:rsid w:val="00415140"/>
    <w:rsid w:val="00451C52"/>
    <w:rsid w:val="004A6425"/>
    <w:rsid w:val="004E1A8B"/>
    <w:rsid w:val="004F6F58"/>
    <w:rsid w:val="005376A0"/>
    <w:rsid w:val="00600B64"/>
    <w:rsid w:val="006262C0"/>
    <w:rsid w:val="006735D3"/>
    <w:rsid w:val="007438D1"/>
    <w:rsid w:val="007E0713"/>
    <w:rsid w:val="007E7944"/>
    <w:rsid w:val="00800F5D"/>
    <w:rsid w:val="00807584"/>
    <w:rsid w:val="00845BFC"/>
    <w:rsid w:val="008C358F"/>
    <w:rsid w:val="00902E01"/>
    <w:rsid w:val="00921DF0"/>
    <w:rsid w:val="00955ACE"/>
    <w:rsid w:val="00963C6E"/>
    <w:rsid w:val="009C4AE1"/>
    <w:rsid w:val="00A20ED6"/>
    <w:rsid w:val="00AE7D54"/>
    <w:rsid w:val="00AE7E32"/>
    <w:rsid w:val="00B719DB"/>
    <w:rsid w:val="00B843CA"/>
    <w:rsid w:val="00B91A5A"/>
    <w:rsid w:val="00BB682B"/>
    <w:rsid w:val="00C77781"/>
    <w:rsid w:val="00C86544"/>
    <w:rsid w:val="00D2209F"/>
    <w:rsid w:val="00D31860"/>
    <w:rsid w:val="00D35014"/>
    <w:rsid w:val="00D41911"/>
    <w:rsid w:val="00D62CF8"/>
    <w:rsid w:val="00DB4679"/>
    <w:rsid w:val="00DC02F1"/>
    <w:rsid w:val="00E05049"/>
    <w:rsid w:val="00E07677"/>
    <w:rsid w:val="00E138CE"/>
    <w:rsid w:val="00E369CE"/>
    <w:rsid w:val="00EB0F2F"/>
    <w:rsid w:val="00EB6F5E"/>
    <w:rsid w:val="00F0330E"/>
    <w:rsid w:val="00F358A4"/>
    <w:rsid w:val="00F55BB7"/>
    <w:rsid w:val="00F82055"/>
    <w:rsid w:val="00F82900"/>
    <w:rsid w:val="00F9371D"/>
    <w:rsid w:val="00F96999"/>
    <w:rsid w:val="00FA1443"/>
    <w:rsid w:val="00FC07E5"/>
    <w:rsid w:val="00FD3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5B96961"/>
  <w15:chartTrackingRefBased/>
  <w15:docId w15:val="{95B39598-C2D3-4383-9A25-1C4BA67AD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3A"/>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BB682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1D3A"/>
    <w:pPr>
      <w:ind w:left="720"/>
      <w:contextualSpacing/>
    </w:pPr>
  </w:style>
  <w:style w:type="character" w:styleId="Emphasis">
    <w:name w:val="Emphasis"/>
    <w:qFormat/>
    <w:rsid w:val="00341D3A"/>
    <w:rPr>
      <w:i/>
      <w:iCs/>
    </w:rPr>
  </w:style>
  <w:style w:type="paragraph" w:styleId="Header">
    <w:name w:val="header"/>
    <w:basedOn w:val="Normal"/>
    <w:rsid w:val="00D31860"/>
    <w:pPr>
      <w:tabs>
        <w:tab w:val="center" w:pos="4320"/>
        <w:tab w:val="right" w:pos="8640"/>
      </w:tabs>
    </w:pPr>
  </w:style>
  <w:style w:type="paragraph" w:styleId="Footer">
    <w:name w:val="footer"/>
    <w:basedOn w:val="Normal"/>
    <w:link w:val="FooterChar"/>
    <w:uiPriority w:val="99"/>
    <w:rsid w:val="00D31860"/>
    <w:pPr>
      <w:tabs>
        <w:tab w:val="center" w:pos="4320"/>
        <w:tab w:val="right" w:pos="8640"/>
      </w:tabs>
    </w:pPr>
  </w:style>
  <w:style w:type="paragraph" w:styleId="BalloonText">
    <w:name w:val="Balloon Text"/>
    <w:basedOn w:val="Normal"/>
    <w:semiHidden/>
    <w:rsid w:val="00FC07E5"/>
    <w:rPr>
      <w:rFonts w:ascii="Tahoma" w:hAnsi="Tahoma" w:cs="Tahoma"/>
      <w:sz w:val="16"/>
      <w:szCs w:val="16"/>
    </w:rPr>
  </w:style>
  <w:style w:type="character" w:styleId="Hyperlink">
    <w:name w:val="Hyperlink"/>
    <w:uiPriority w:val="99"/>
    <w:unhideWhenUsed/>
    <w:rsid w:val="007E0713"/>
    <w:rPr>
      <w:color w:val="0563C1"/>
      <w:u w:val="single"/>
    </w:rPr>
  </w:style>
  <w:style w:type="character" w:customStyle="1" w:styleId="FooterChar">
    <w:name w:val="Footer Char"/>
    <w:link w:val="Footer"/>
    <w:uiPriority w:val="99"/>
    <w:rsid w:val="00BB682B"/>
    <w:rPr>
      <w:rFonts w:ascii="Calibri" w:eastAsia="Calibri" w:hAnsi="Calibri"/>
      <w:sz w:val="22"/>
      <w:szCs w:val="22"/>
      <w:lang w:eastAsia="en-US"/>
    </w:rPr>
  </w:style>
  <w:style w:type="character" w:customStyle="1" w:styleId="Heading1Char">
    <w:name w:val="Heading 1 Char"/>
    <w:link w:val="Heading1"/>
    <w:uiPriority w:val="9"/>
    <w:rsid w:val="00BB682B"/>
    <w:rPr>
      <w:rFonts w:ascii="Calibri Light" w:eastAsia="Times New Roman" w:hAnsi="Calibri Light" w:cs="Times New Roman"/>
      <w:b/>
      <w:bCs/>
      <w:kern w:val="32"/>
      <w:sz w:val="32"/>
      <w:szCs w:val="32"/>
      <w:lang w:eastAsia="en-US"/>
    </w:rPr>
  </w:style>
  <w:style w:type="character" w:customStyle="1" w:styleId="UnresolvedMention1">
    <w:name w:val="Unresolved Mention1"/>
    <w:uiPriority w:val="99"/>
    <w:semiHidden/>
    <w:unhideWhenUsed/>
    <w:rsid w:val="00272517"/>
    <w:rPr>
      <w:color w:val="808080"/>
      <w:shd w:val="clear" w:color="auto" w:fill="E6E6E6"/>
    </w:rPr>
  </w:style>
  <w:style w:type="character" w:styleId="UnresolvedMention">
    <w:name w:val="Unresolved Mention"/>
    <w:uiPriority w:val="99"/>
    <w:semiHidden/>
    <w:unhideWhenUsed/>
    <w:rsid w:val="004F6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qa.org.uk/about-us/privacy-noti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ASPmotorproject.org"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xandra.thompson@gaspmotorproje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C5F2D9DEB9D344E9798112AACE7FE62" ma:contentTypeVersion="13" ma:contentTypeDescription="Create a new document." ma:contentTypeScope="" ma:versionID="e39ea8592837d5481b62c63a1af2303a">
  <xsd:schema xmlns:xsd="http://www.w3.org/2001/XMLSchema" xmlns:xs="http://www.w3.org/2001/XMLSchema" xmlns:p="http://schemas.microsoft.com/office/2006/metadata/properties" xmlns:ns2="fe11197f-efde-4e9f-882c-53effa37cd07" xmlns:ns3="1a02418e-926a-41af-81a2-b7f3a6ff9992" targetNamespace="http://schemas.microsoft.com/office/2006/metadata/properties" ma:root="true" ma:fieldsID="57539e934011345602104a32d90697a3" ns2:_="" ns3:_="">
    <xsd:import namespace="fe11197f-efde-4e9f-882c-53effa37cd07"/>
    <xsd:import namespace="1a02418e-926a-41af-81a2-b7f3a6ff99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1197f-efde-4e9f-882c-53effa37c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02418e-926a-41af-81a2-b7f3a6ff99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a02418e-926a-41af-81a2-b7f3a6ff9992">
      <UserInfo>
        <DisplayName/>
        <AccountId xsi:nil="true"/>
        <AccountType/>
      </UserInfo>
    </SharedWithUser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20060C-875D-4432-88DE-11BB2648D28F}">
  <ds:schemaRefs>
    <ds:schemaRef ds:uri="http://schemas.openxmlformats.org/officeDocument/2006/bibliography"/>
  </ds:schemaRefs>
</ds:datastoreItem>
</file>

<file path=customXml/itemProps2.xml><?xml version="1.0" encoding="utf-8"?>
<ds:datastoreItem xmlns:ds="http://schemas.openxmlformats.org/officeDocument/2006/customXml" ds:itemID="{17A55382-1A0C-4C32-A8EB-B83C66365714}"/>
</file>

<file path=customXml/itemProps3.xml><?xml version="1.0" encoding="utf-8"?>
<ds:datastoreItem xmlns:ds="http://schemas.openxmlformats.org/officeDocument/2006/customXml" ds:itemID="{B69FEC43-F7E7-458C-A716-C1452CC2DCE0}">
  <ds:schemaRefs>
    <ds:schemaRef ds:uri="http://schemas.microsoft.com/sharepoint/v3/contenttype/forms"/>
  </ds:schemaRefs>
</ds:datastoreItem>
</file>

<file path=customXml/itemProps4.xml><?xml version="1.0" encoding="utf-8"?>
<ds:datastoreItem xmlns:ds="http://schemas.openxmlformats.org/officeDocument/2006/customXml" ds:itemID="{B1E2CBA2-A460-4D85-A314-5E858E7101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1243EB-2A4F-4DC4-BBE5-78DF4470836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TERMS AND CONDITIONS OF BUSINESS</vt:lpstr>
    </vt:vector>
  </TitlesOfParts>
  <Company>Surrey SATRO</Company>
  <LinksUpToDate>false</LinksUpToDate>
  <CharactersWithSpaces>11827</CharactersWithSpaces>
  <SharedDoc>false</SharedDoc>
  <HLinks>
    <vt:vector size="18" baseType="variant">
      <vt:variant>
        <vt:i4>4456474</vt:i4>
      </vt:variant>
      <vt:variant>
        <vt:i4>6</vt:i4>
      </vt:variant>
      <vt:variant>
        <vt:i4>0</vt:i4>
      </vt:variant>
      <vt:variant>
        <vt:i4>5</vt:i4>
      </vt:variant>
      <vt:variant>
        <vt:lpwstr>https://www.pearson.com/corporate/privacy-notice.html</vt:lpwstr>
      </vt:variant>
      <vt:variant>
        <vt:lpwstr/>
      </vt:variant>
      <vt:variant>
        <vt:i4>2293883</vt:i4>
      </vt:variant>
      <vt:variant>
        <vt:i4>3</vt:i4>
      </vt:variant>
      <vt:variant>
        <vt:i4>0</vt:i4>
      </vt:variant>
      <vt:variant>
        <vt:i4>5</vt:i4>
      </vt:variant>
      <vt:variant>
        <vt:lpwstr>https://www.cityandguilds.com/help/help-for-learners/learner-policy</vt:lpwstr>
      </vt:variant>
      <vt:variant>
        <vt:lpwstr/>
      </vt:variant>
      <vt:variant>
        <vt:i4>1114202</vt:i4>
      </vt:variant>
      <vt:variant>
        <vt:i4>0</vt:i4>
      </vt:variant>
      <vt:variant>
        <vt:i4>0</vt:i4>
      </vt:variant>
      <vt:variant>
        <vt:i4>5</vt:i4>
      </vt:variant>
      <vt:variant>
        <vt:lpwstr>http://www.satro.org.uk/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BUSINESS</dc:title>
  <dc:subject/>
  <dc:creator>Alexandra Thompson</dc:creator>
  <cp:keywords/>
  <cp:lastModifiedBy>Alexandra Thompson</cp:lastModifiedBy>
  <cp:revision>9</cp:revision>
  <cp:lastPrinted>2018-08-21T15:25:00Z</cp:lastPrinted>
  <dcterms:created xsi:type="dcterms:W3CDTF">2020-10-05T09:22:00Z</dcterms:created>
  <dcterms:modified xsi:type="dcterms:W3CDTF">2021-11-29T11:39:00Z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Alexandra Thompson</vt:lpwstr>
  </property>
  <property fmtid="{D5CDD505-2E9C-101B-9397-08002B2CF9AE}" pid="4" name="ComplianceAssetId">
    <vt:lpwstr/>
  </property>
  <property fmtid="{D5CDD505-2E9C-101B-9397-08002B2CF9AE}" pid="5" name="TemplateUrl">
    <vt:lpwstr/>
  </property>
  <property fmtid="{D5CDD505-2E9C-101B-9397-08002B2CF9AE}" pid="6" name="xd_ProgID">
    <vt:lpwstr/>
  </property>
  <property fmtid="{D5CDD505-2E9C-101B-9397-08002B2CF9AE}" pid="7" name="SharedWithUsers">
    <vt:lpwstr/>
  </property>
  <property fmtid="{D5CDD505-2E9C-101B-9397-08002B2CF9AE}" pid="8" name="display_urn:schemas-microsoft-com:office:office#Author">
    <vt:lpwstr>Admin Service</vt:lpwstr>
  </property>
  <property fmtid="{D5CDD505-2E9C-101B-9397-08002B2CF9AE}" pid="9" name="ContentTypeId">
    <vt:lpwstr>0x010100AC5F2D9DEB9D344E9798112AACE7FE62</vt:lpwstr>
  </property>
</Properties>
</file>